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黑体" w:hAnsi="黑体" w:eastAsia="黑体"/>
          <w:b/>
          <w:sz w:val="32"/>
          <w:szCs w:val="32"/>
        </w:rPr>
      </w:pPr>
      <w:r>
        <w:rPr>
          <w:rFonts w:hint="eastAsia" w:ascii="黑体" w:hAnsi="黑体" w:eastAsia="黑体"/>
          <w:b/>
          <w:sz w:val="32"/>
          <w:szCs w:val="32"/>
        </w:rPr>
        <w:t>关于《202</w:t>
      </w:r>
      <w:r>
        <w:rPr>
          <w:rFonts w:hint="eastAsia" w:ascii="黑体" w:hAnsi="黑体" w:eastAsia="黑体"/>
          <w:b/>
          <w:sz w:val="32"/>
          <w:szCs w:val="32"/>
          <w:lang w:val="en-US" w:eastAsia="zh-CN"/>
        </w:rPr>
        <w:t>3</w:t>
      </w:r>
      <w:r>
        <w:rPr>
          <w:rFonts w:hint="eastAsia" w:ascii="黑体" w:hAnsi="黑体" w:eastAsia="黑体"/>
          <w:b/>
          <w:sz w:val="32"/>
          <w:szCs w:val="32"/>
        </w:rPr>
        <w:t>年</w:t>
      </w:r>
      <w:r>
        <w:rPr>
          <w:rFonts w:hint="eastAsia" w:ascii="黑体" w:hAnsi="黑体" w:eastAsia="黑体"/>
          <w:b/>
          <w:sz w:val="32"/>
          <w:szCs w:val="32"/>
          <w:lang w:val="en-US" w:eastAsia="zh-CN"/>
        </w:rPr>
        <w:t>下</w:t>
      </w:r>
      <w:r>
        <w:rPr>
          <w:rFonts w:hint="eastAsia" w:ascii="黑体" w:hAnsi="黑体" w:eastAsia="黑体"/>
          <w:b/>
          <w:sz w:val="32"/>
          <w:szCs w:val="32"/>
        </w:rPr>
        <w:t>半年全国大学英语四、六级考试》报名工作的通知</w:t>
      </w:r>
    </w:p>
    <w:p>
      <w:pPr>
        <w:adjustRightInd w:val="0"/>
        <w:snapToGrid w:val="0"/>
        <w:spacing w:line="500" w:lineRule="exact"/>
        <w:ind w:firstLine="630"/>
        <w:rPr>
          <w:rFonts w:asciiTheme="minorEastAsia" w:hAnsiTheme="minorEastAsia" w:eastAsiaTheme="minorEastAsia"/>
          <w:sz w:val="24"/>
        </w:rPr>
      </w:pPr>
      <w:r>
        <w:rPr>
          <w:rFonts w:hint="eastAsia" w:asciiTheme="minorEastAsia" w:hAnsiTheme="minorEastAsia" w:eastAsiaTheme="minorEastAsia"/>
          <w:sz w:val="24"/>
        </w:rPr>
        <w:t>202</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年</w:t>
      </w:r>
      <w:r>
        <w:rPr>
          <w:rFonts w:hint="eastAsia" w:asciiTheme="minorEastAsia" w:hAnsiTheme="minorEastAsia" w:eastAsiaTheme="minorEastAsia"/>
          <w:sz w:val="24"/>
          <w:lang w:val="en-US" w:eastAsia="zh-CN"/>
        </w:rPr>
        <w:t>下</w:t>
      </w:r>
      <w:r>
        <w:rPr>
          <w:rFonts w:hint="eastAsia" w:asciiTheme="minorEastAsia" w:hAnsiTheme="minorEastAsia" w:eastAsiaTheme="minorEastAsia"/>
          <w:sz w:val="24"/>
        </w:rPr>
        <w:t>半年全国大学英语四、六级考试笔试（以下简称CET）和口试（以下简称CET-SET）报名工作将于近日开展。</w:t>
      </w:r>
    </w:p>
    <w:p>
      <w:pPr>
        <w:adjustRightInd w:val="0"/>
        <w:snapToGrid w:val="0"/>
        <w:spacing w:line="500" w:lineRule="exact"/>
        <w:ind w:firstLine="630"/>
        <w:rPr>
          <w:rFonts w:hint="eastAsia" w:asciiTheme="minorEastAsia" w:hAnsiTheme="minorEastAsia" w:eastAsiaTheme="minorEastAsia"/>
          <w:b/>
          <w:color w:val="FF0000"/>
          <w:sz w:val="24"/>
          <w:lang w:eastAsia="zh-CN"/>
        </w:rPr>
      </w:pPr>
      <w:r>
        <w:rPr>
          <w:rFonts w:hint="eastAsia" w:asciiTheme="minorEastAsia" w:hAnsiTheme="minorEastAsia" w:eastAsiaTheme="minorEastAsia"/>
          <w:b/>
          <w:color w:val="FF0000"/>
          <w:sz w:val="24"/>
        </w:rPr>
        <w:t>本次考试报名</w:t>
      </w:r>
      <w:r>
        <w:rPr>
          <w:rFonts w:hint="eastAsia" w:asciiTheme="minorEastAsia" w:hAnsiTheme="minorEastAsia" w:eastAsiaTheme="minorEastAsia"/>
          <w:b/>
          <w:color w:val="FF0000"/>
          <w:sz w:val="24"/>
          <w:lang w:eastAsia="zh-CN"/>
        </w:rPr>
        <w:t>使用</w:t>
      </w:r>
      <w:r>
        <w:rPr>
          <w:rFonts w:hint="eastAsia" w:asciiTheme="minorEastAsia" w:hAnsiTheme="minorEastAsia" w:eastAsiaTheme="minorEastAsia"/>
          <w:b/>
          <w:color w:val="FF0000"/>
          <w:sz w:val="24"/>
          <w:lang w:val="en-US" w:eastAsia="zh-CN"/>
        </w:rPr>
        <w:t>CET网上报名系统（</w:t>
      </w:r>
      <w:r>
        <w:rPr>
          <w:rFonts w:ascii="仿宋_GB2312" w:hAnsi="仿宋" w:eastAsia="仿宋_GB2312"/>
          <w:b/>
          <w:color w:val="FF0000"/>
          <w:sz w:val="28"/>
          <w:szCs w:val="28"/>
        </w:rPr>
        <w:t>http://cet-bm.neea.edu.cn/</w:t>
      </w:r>
      <w:r>
        <w:rPr>
          <w:rFonts w:hint="eastAsia" w:asciiTheme="minorEastAsia" w:hAnsiTheme="minorEastAsia" w:eastAsiaTheme="minorEastAsia"/>
          <w:b/>
          <w:color w:val="FF0000"/>
          <w:sz w:val="24"/>
          <w:lang w:val="en-US" w:eastAsia="zh-CN"/>
        </w:rPr>
        <w:t>）</w:t>
      </w:r>
      <w:r>
        <w:rPr>
          <w:rFonts w:hint="eastAsia" w:asciiTheme="minorEastAsia" w:hAnsiTheme="minorEastAsia" w:eastAsiaTheme="minorEastAsia"/>
          <w:b/>
          <w:color w:val="FF0000"/>
          <w:sz w:val="24"/>
        </w:rPr>
        <w:t>逾期无补报名，无补缴费</w:t>
      </w:r>
      <w:r>
        <w:rPr>
          <w:rFonts w:hint="eastAsia" w:asciiTheme="minorEastAsia" w:hAnsiTheme="minorEastAsia" w:eastAsiaTheme="minorEastAsia"/>
          <w:b/>
          <w:color w:val="FF0000"/>
          <w:sz w:val="24"/>
          <w:lang w:eastAsia="zh-CN"/>
        </w:rPr>
        <w:t>。</w:t>
      </w:r>
    </w:p>
    <w:p>
      <w:pPr>
        <w:spacing w:line="500" w:lineRule="exact"/>
        <w:rPr>
          <w:rFonts w:ascii="黑体" w:hAnsi="黑体" w:eastAsia="黑体"/>
          <w:sz w:val="28"/>
          <w:szCs w:val="28"/>
        </w:rPr>
      </w:pPr>
      <w:r>
        <w:rPr>
          <w:rFonts w:hint="eastAsia" w:ascii="黑体" w:hAnsi="黑体" w:eastAsia="黑体"/>
          <w:sz w:val="28"/>
          <w:szCs w:val="28"/>
        </w:rPr>
        <w:t>一、开考科目及时间</w:t>
      </w:r>
    </w:p>
    <w:p>
      <w:pPr>
        <w:adjustRightInd w:val="0"/>
        <w:snapToGrid w:val="0"/>
        <w:spacing w:line="500" w:lineRule="exact"/>
        <w:ind w:firstLine="630"/>
        <w:rPr>
          <w:rFonts w:ascii="楷体" w:hAnsi="楷体" w:eastAsia="楷体"/>
          <w:sz w:val="32"/>
          <w:szCs w:val="32"/>
        </w:rPr>
      </w:pPr>
      <w:r>
        <w:rPr>
          <w:rFonts w:hint="eastAsia" w:ascii="楷体" w:hAnsi="楷体" w:eastAsia="楷体"/>
          <w:sz w:val="32"/>
          <w:szCs w:val="32"/>
        </w:rPr>
        <w:t>（一）笔试科目考试</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4302"/>
        <w:gridCol w:w="2844"/>
      </w:tblGrid>
      <w:tr>
        <w:trPr>
          <w:trHeight w:val="680" w:hRule="atLeast"/>
          <w:jc w:val="center"/>
        </w:trPr>
        <w:tc>
          <w:tcPr>
            <w:tcW w:w="1374" w:type="pct"/>
            <w:noWrap w:val="0"/>
            <w:vAlign w:val="top"/>
          </w:tcPr>
          <w:p>
            <w:pPr>
              <w:adjustRightInd w:val="0"/>
              <w:snapToGrid w:val="0"/>
              <w:jc w:val="center"/>
              <w:rPr>
                <w:rFonts w:ascii="仿宋_GB2312" w:hAnsi="宋体" w:eastAsia="仿宋_GB2312"/>
                <w:sz w:val="32"/>
                <w:szCs w:val="32"/>
              </w:rPr>
            </w:pPr>
            <w:r>
              <w:rPr>
                <w:rFonts w:hint="eastAsia" w:ascii="仿宋_GB2312" w:hAnsi="宋体" w:eastAsia="仿宋_GB2312"/>
                <w:sz w:val="32"/>
                <w:szCs w:val="32"/>
              </w:rPr>
              <w:t xml:space="preserve">日 </w:t>
            </w:r>
            <w:r>
              <w:rPr>
                <w:rFonts w:ascii="仿宋_GB2312" w:hAnsi="宋体" w:eastAsia="仿宋_GB2312"/>
                <w:sz w:val="32"/>
                <w:szCs w:val="32"/>
              </w:rPr>
              <w:t xml:space="preserve"> </w:t>
            </w:r>
            <w:r>
              <w:rPr>
                <w:rFonts w:hint="eastAsia" w:ascii="仿宋_GB2312" w:hAnsi="宋体" w:eastAsia="仿宋_GB2312"/>
                <w:sz w:val="32"/>
                <w:szCs w:val="32"/>
              </w:rPr>
              <w:t>期</w:t>
            </w:r>
          </w:p>
          <w:p>
            <w:pPr>
              <w:adjustRightInd w:val="0"/>
              <w:snapToGrid w:val="0"/>
              <w:jc w:val="center"/>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12</w:t>
            </w:r>
            <w:r>
              <w:rPr>
                <w:rFonts w:hint="eastAsia" w:ascii="仿宋_GB2312" w:hAnsi="宋体" w:eastAsia="仿宋_GB2312"/>
                <w:sz w:val="32"/>
                <w:szCs w:val="32"/>
              </w:rPr>
              <w:t>月</w:t>
            </w:r>
            <w:r>
              <w:rPr>
                <w:rFonts w:ascii="仿宋_GB2312" w:hAnsi="宋体" w:eastAsia="仿宋_GB2312"/>
                <w:sz w:val="32"/>
                <w:szCs w:val="32"/>
              </w:rPr>
              <w:t>16</w:t>
            </w:r>
            <w:r>
              <w:rPr>
                <w:rFonts w:hint="eastAsia" w:ascii="仿宋_GB2312" w:hAnsi="宋体" w:eastAsia="仿宋_GB2312"/>
                <w:sz w:val="32"/>
                <w:szCs w:val="32"/>
              </w:rPr>
              <w:t>日）</w:t>
            </w:r>
          </w:p>
        </w:tc>
        <w:tc>
          <w:tcPr>
            <w:tcW w:w="2183" w:type="pct"/>
            <w:noWrap w:val="0"/>
            <w:vAlign w:val="center"/>
          </w:tcPr>
          <w:p>
            <w:pPr>
              <w:adjustRightInd w:val="0"/>
              <w:snapToGrid w:val="0"/>
              <w:jc w:val="center"/>
              <w:rPr>
                <w:rFonts w:ascii="仿宋_GB2312" w:hAnsi="宋体" w:eastAsia="仿宋_GB2312"/>
                <w:sz w:val="32"/>
                <w:szCs w:val="32"/>
              </w:rPr>
            </w:pPr>
            <w:r>
              <w:rPr>
                <w:rFonts w:hint="eastAsia" w:ascii="仿宋_GB2312" w:hAnsi="宋体" w:eastAsia="仿宋_GB2312"/>
                <w:sz w:val="32"/>
                <w:szCs w:val="32"/>
              </w:rPr>
              <w:t>考试种类</w:t>
            </w:r>
          </w:p>
        </w:tc>
        <w:tc>
          <w:tcPr>
            <w:tcW w:w="1443" w:type="pct"/>
            <w:noWrap w:val="0"/>
            <w:vAlign w:val="center"/>
          </w:tcPr>
          <w:p>
            <w:pPr>
              <w:adjustRightInd w:val="0"/>
              <w:snapToGrid w:val="0"/>
              <w:jc w:val="center"/>
              <w:rPr>
                <w:rFonts w:ascii="仿宋_GB2312" w:hAnsi="宋体" w:eastAsia="仿宋_GB2312"/>
                <w:sz w:val="32"/>
                <w:szCs w:val="32"/>
              </w:rPr>
            </w:pPr>
            <w:r>
              <w:rPr>
                <w:rFonts w:hint="eastAsia" w:ascii="仿宋_GB2312" w:hAnsi="宋体" w:eastAsia="仿宋_GB2312"/>
                <w:sz w:val="32"/>
                <w:szCs w:val="32"/>
              </w:rPr>
              <w:t>考试时间</w:t>
            </w:r>
          </w:p>
        </w:tc>
      </w:tr>
      <w:tr>
        <w:trPr>
          <w:trHeight w:val="680" w:hRule="atLeast"/>
          <w:jc w:val="center"/>
        </w:trPr>
        <w:tc>
          <w:tcPr>
            <w:tcW w:w="1374" w:type="pct"/>
            <w:noWrap w:val="0"/>
            <w:vAlign w:val="center"/>
          </w:tcPr>
          <w:p>
            <w:pPr>
              <w:adjustRightInd w:val="0"/>
              <w:snapToGrid w:val="0"/>
              <w:jc w:val="center"/>
              <w:rPr>
                <w:rFonts w:ascii="仿宋_GB2312" w:hAnsi="宋体" w:eastAsia="仿宋_GB2312"/>
                <w:sz w:val="32"/>
                <w:szCs w:val="32"/>
              </w:rPr>
            </w:pPr>
            <w:r>
              <w:rPr>
                <w:rFonts w:hint="eastAsia" w:ascii="仿宋_GB2312" w:hAnsi="宋体" w:eastAsia="仿宋_GB2312"/>
                <w:sz w:val="32"/>
                <w:szCs w:val="32"/>
              </w:rPr>
              <w:t>上午</w:t>
            </w:r>
          </w:p>
        </w:tc>
        <w:tc>
          <w:tcPr>
            <w:tcW w:w="2183" w:type="pct"/>
            <w:noWrap w:val="0"/>
            <w:vAlign w:val="center"/>
          </w:tcPr>
          <w:p>
            <w:pPr>
              <w:adjustRightInd w:val="0"/>
              <w:snapToGrid w:val="0"/>
              <w:jc w:val="center"/>
              <w:rPr>
                <w:rFonts w:ascii="仿宋_GB2312" w:hAnsi="宋体" w:eastAsia="仿宋_GB2312"/>
                <w:sz w:val="32"/>
                <w:szCs w:val="32"/>
              </w:rPr>
            </w:pPr>
            <w:r>
              <w:rPr>
                <w:rFonts w:hint="eastAsia" w:ascii="仿宋_GB2312" w:hAnsi="宋体" w:eastAsia="仿宋_GB2312"/>
                <w:sz w:val="32"/>
                <w:szCs w:val="32"/>
              </w:rPr>
              <w:t>英语四级考试（C</w:t>
            </w:r>
            <w:r>
              <w:rPr>
                <w:rFonts w:ascii="仿宋_GB2312" w:hAnsi="宋体" w:eastAsia="仿宋_GB2312"/>
                <w:sz w:val="32"/>
                <w:szCs w:val="32"/>
              </w:rPr>
              <w:t>ET4</w:t>
            </w:r>
            <w:r>
              <w:rPr>
                <w:rFonts w:hint="eastAsia" w:ascii="仿宋_GB2312" w:hAnsi="宋体" w:eastAsia="仿宋_GB2312"/>
                <w:sz w:val="32"/>
                <w:szCs w:val="32"/>
              </w:rPr>
              <w:t>）</w:t>
            </w:r>
          </w:p>
        </w:tc>
        <w:tc>
          <w:tcPr>
            <w:tcW w:w="1443" w:type="pct"/>
            <w:noWrap w:val="0"/>
            <w:vAlign w:val="center"/>
          </w:tcPr>
          <w:p>
            <w:pPr>
              <w:adjustRightInd w:val="0"/>
              <w:snapToGrid w:val="0"/>
              <w:jc w:val="center"/>
              <w:rPr>
                <w:rFonts w:ascii="仿宋_GB2312" w:hAnsi="宋体" w:eastAsia="仿宋_GB2312"/>
                <w:sz w:val="32"/>
                <w:szCs w:val="32"/>
              </w:rPr>
            </w:pPr>
            <w:r>
              <w:rPr>
                <w:rFonts w:hint="eastAsia" w:ascii="仿宋_GB2312" w:hAnsi="宋体" w:eastAsia="仿宋_GB2312"/>
                <w:sz w:val="32"/>
                <w:szCs w:val="32"/>
              </w:rPr>
              <w:t>9:00—11:20</w:t>
            </w:r>
          </w:p>
        </w:tc>
      </w:tr>
      <w:tr>
        <w:trPr>
          <w:trHeight w:val="680" w:hRule="atLeast"/>
          <w:jc w:val="center"/>
        </w:trPr>
        <w:tc>
          <w:tcPr>
            <w:tcW w:w="1374" w:type="pct"/>
            <w:noWrap w:val="0"/>
            <w:vAlign w:val="center"/>
          </w:tcPr>
          <w:p>
            <w:pPr>
              <w:adjustRightInd w:val="0"/>
              <w:snapToGrid w:val="0"/>
              <w:jc w:val="center"/>
              <w:rPr>
                <w:rFonts w:ascii="仿宋_GB2312" w:hAnsi="宋体" w:eastAsia="仿宋_GB2312"/>
                <w:sz w:val="32"/>
                <w:szCs w:val="32"/>
              </w:rPr>
            </w:pPr>
            <w:r>
              <w:rPr>
                <w:rFonts w:hint="eastAsia" w:ascii="仿宋_GB2312" w:hAnsi="宋体" w:eastAsia="仿宋_GB2312"/>
                <w:sz w:val="32"/>
                <w:szCs w:val="32"/>
              </w:rPr>
              <w:t>下午</w:t>
            </w:r>
          </w:p>
        </w:tc>
        <w:tc>
          <w:tcPr>
            <w:tcW w:w="2183" w:type="pct"/>
            <w:noWrap w:val="0"/>
            <w:vAlign w:val="center"/>
          </w:tcPr>
          <w:p>
            <w:pPr>
              <w:adjustRightInd w:val="0"/>
              <w:snapToGrid w:val="0"/>
              <w:jc w:val="center"/>
              <w:rPr>
                <w:rFonts w:ascii="仿宋_GB2312" w:hAnsi="宋体" w:eastAsia="仿宋_GB2312"/>
                <w:sz w:val="32"/>
                <w:szCs w:val="32"/>
              </w:rPr>
            </w:pPr>
            <w:r>
              <w:rPr>
                <w:rFonts w:hint="eastAsia" w:ascii="仿宋_GB2312" w:hAnsi="宋体" w:eastAsia="仿宋_GB2312"/>
                <w:sz w:val="32"/>
                <w:szCs w:val="32"/>
              </w:rPr>
              <w:t>英语六级考试（C</w:t>
            </w:r>
            <w:r>
              <w:rPr>
                <w:rFonts w:ascii="仿宋_GB2312" w:hAnsi="宋体" w:eastAsia="仿宋_GB2312"/>
                <w:sz w:val="32"/>
                <w:szCs w:val="32"/>
              </w:rPr>
              <w:t>ET6</w:t>
            </w:r>
            <w:r>
              <w:rPr>
                <w:rFonts w:hint="eastAsia" w:ascii="仿宋_GB2312" w:hAnsi="宋体" w:eastAsia="仿宋_GB2312"/>
                <w:sz w:val="32"/>
                <w:szCs w:val="32"/>
              </w:rPr>
              <w:t>）</w:t>
            </w:r>
          </w:p>
        </w:tc>
        <w:tc>
          <w:tcPr>
            <w:tcW w:w="1443" w:type="pct"/>
            <w:noWrap w:val="0"/>
            <w:vAlign w:val="center"/>
          </w:tcPr>
          <w:p>
            <w:pPr>
              <w:adjustRightInd w:val="0"/>
              <w:snapToGrid w:val="0"/>
              <w:jc w:val="center"/>
              <w:rPr>
                <w:rFonts w:ascii="仿宋_GB2312" w:hAnsi="宋体" w:eastAsia="仿宋_GB2312"/>
                <w:sz w:val="32"/>
                <w:szCs w:val="32"/>
              </w:rPr>
            </w:pPr>
            <w:r>
              <w:rPr>
                <w:rFonts w:hint="eastAsia" w:ascii="仿宋_GB2312" w:hAnsi="宋体" w:eastAsia="仿宋_GB2312"/>
                <w:sz w:val="32"/>
                <w:szCs w:val="32"/>
              </w:rPr>
              <w:t>15:00—17:25</w:t>
            </w:r>
          </w:p>
        </w:tc>
      </w:tr>
    </w:tbl>
    <w:p>
      <w:pPr>
        <w:autoSpaceDN w:val="0"/>
        <w:spacing w:line="500" w:lineRule="exact"/>
        <w:ind w:firstLine="560" w:firstLineChars="200"/>
        <w:rPr>
          <w:rFonts w:ascii="楷体" w:hAnsi="楷体" w:eastAsia="楷体"/>
          <w:sz w:val="28"/>
          <w:szCs w:val="28"/>
        </w:rPr>
      </w:pPr>
      <w:r>
        <w:rPr>
          <w:rFonts w:hint="eastAsia" w:ascii="楷体" w:hAnsi="楷体" w:eastAsia="楷体"/>
          <w:sz w:val="28"/>
          <w:szCs w:val="28"/>
          <w:lang w:eastAsia="zh-CN"/>
        </w:rPr>
        <w:t>（</w:t>
      </w:r>
      <w:r>
        <w:rPr>
          <w:rFonts w:hint="eastAsia" w:ascii="楷体" w:hAnsi="楷体" w:eastAsia="楷体"/>
          <w:sz w:val="28"/>
          <w:szCs w:val="28"/>
        </w:rPr>
        <w:t>二）</w:t>
      </w:r>
      <w:r>
        <w:rPr>
          <w:rFonts w:hint="eastAsia" w:ascii="楷体" w:hAnsi="楷体" w:eastAsia="楷体"/>
          <w:sz w:val="32"/>
          <w:szCs w:val="32"/>
        </w:rPr>
        <w:t>口语科目考试</w:t>
      </w:r>
    </w:p>
    <w:p>
      <w:pPr>
        <w:spacing w:line="500" w:lineRule="exact"/>
        <w:ind w:firstLine="640" w:firstLineChars="200"/>
        <w:rPr>
          <w:rFonts w:ascii="仿宋_GB2312" w:hAnsi="仿宋" w:eastAsia="仿宋_GB2312"/>
          <w:sz w:val="28"/>
          <w:szCs w:val="28"/>
        </w:rPr>
      </w:pPr>
      <w:r>
        <w:rPr>
          <w:rFonts w:hint="eastAsia" w:ascii="仿宋_GB2312" w:eastAsia="仿宋_GB2312" w:hAnsiTheme="minorEastAsia"/>
          <w:sz w:val="32"/>
          <w:szCs w:val="32"/>
        </w:rPr>
        <w:t>英语四级口语考试（CET-SET4）考试时间为</w:t>
      </w:r>
      <w:r>
        <w:rPr>
          <w:rFonts w:hint="eastAsia" w:ascii="仿宋_GB2312" w:hAnsi="宋体" w:eastAsia="仿宋_GB2312"/>
          <w:color w:val="FF0000"/>
          <w:sz w:val="32"/>
          <w:szCs w:val="32"/>
          <w:lang w:val="en-US" w:eastAsia="zh-CN"/>
        </w:rPr>
        <w:t>11</w:t>
      </w:r>
      <w:r>
        <w:rPr>
          <w:rFonts w:hint="eastAsia" w:ascii="仿宋_GB2312" w:hAnsi="宋体" w:eastAsia="仿宋_GB2312"/>
          <w:color w:val="FF0000"/>
          <w:sz w:val="32"/>
          <w:szCs w:val="32"/>
        </w:rPr>
        <w:t>月</w:t>
      </w:r>
      <w:r>
        <w:rPr>
          <w:rFonts w:hint="eastAsia" w:ascii="仿宋_GB2312" w:hAnsi="宋体" w:eastAsia="仿宋_GB2312"/>
          <w:color w:val="FF0000"/>
          <w:sz w:val="32"/>
          <w:szCs w:val="32"/>
          <w:lang w:val="en-US" w:eastAsia="zh-CN"/>
        </w:rPr>
        <w:t>18</w:t>
      </w:r>
      <w:r>
        <w:rPr>
          <w:rFonts w:hint="eastAsia" w:ascii="仿宋_GB2312" w:hAnsi="宋体" w:eastAsia="仿宋_GB2312"/>
          <w:color w:val="FF0000"/>
          <w:sz w:val="32"/>
          <w:szCs w:val="32"/>
        </w:rPr>
        <w:t>日</w:t>
      </w:r>
      <w:r>
        <w:rPr>
          <w:rFonts w:hint="eastAsia" w:ascii="仿宋_GB2312" w:eastAsia="仿宋_GB2312" w:hAnsiTheme="minorEastAsia"/>
          <w:sz w:val="32"/>
          <w:szCs w:val="32"/>
        </w:rPr>
        <w:t>，英语六级口语考试（CET-SET6）考试时间为</w:t>
      </w:r>
      <w:r>
        <w:rPr>
          <w:rFonts w:hint="eastAsia" w:ascii="仿宋_GB2312" w:hAnsi="宋体" w:eastAsia="仿宋_GB2312"/>
          <w:color w:val="FF0000"/>
          <w:sz w:val="32"/>
          <w:szCs w:val="32"/>
          <w:lang w:val="en-US" w:eastAsia="zh-CN"/>
        </w:rPr>
        <w:t>11</w:t>
      </w:r>
      <w:r>
        <w:rPr>
          <w:rFonts w:hint="eastAsia" w:ascii="仿宋_GB2312" w:hAnsi="宋体" w:eastAsia="仿宋_GB2312"/>
          <w:color w:val="FF0000"/>
          <w:sz w:val="32"/>
          <w:szCs w:val="32"/>
        </w:rPr>
        <w:t>月</w:t>
      </w:r>
      <w:r>
        <w:rPr>
          <w:rFonts w:hint="eastAsia" w:ascii="仿宋_GB2312" w:hAnsi="宋体" w:eastAsia="仿宋_GB2312"/>
          <w:color w:val="FF0000"/>
          <w:sz w:val="32"/>
          <w:szCs w:val="32"/>
          <w:lang w:val="en-US" w:eastAsia="zh-CN"/>
        </w:rPr>
        <w:t>19</w:t>
      </w:r>
      <w:r>
        <w:rPr>
          <w:rFonts w:hint="eastAsia" w:ascii="仿宋_GB2312" w:hAnsi="宋体" w:eastAsia="仿宋_GB2312"/>
          <w:color w:val="FF0000"/>
          <w:sz w:val="32"/>
          <w:szCs w:val="32"/>
        </w:rPr>
        <w:t>日</w:t>
      </w:r>
      <w:r>
        <w:rPr>
          <w:rFonts w:hint="eastAsia" w:ascii="仿宋_GB2312" w:eastAsia="仿宋_GB2312" w:hAnsiTheme="minorEastAsia"/>
          <w:sz w:val="32"/>
          <w:szCs w:val="32"/>
        </w:rPr>
        <w:t>。</w:t>
      </w:r>
    </w:p>
    <w:p>
      <w:pPr>
        <w:spacing w:line="500" w:lineRule="exact"/>
        <w:rPr>
          <w:rFonts w:ascii="黑体" w:hAnsi="黑体" w:eastAsia="黑体"/>
          <w:sz w:val="28"/>
          <w:szCs w:val="28"/>
        </w:rPr>
      </w:pPr>
      <w:r>
        <w:rPr>
          <w:rFonts w:hint="eastAsia" w:ascii="黑体" w:hAnsi="黑体" w:eastAsia="黑体"/>
          <w:sz w:val="28"/>
          <w:szCs w:val="28"/>
        </w:rPr>
        <w:t>二、报名资格</w:t>
      </w:r>
    </w:p>
    <w:p>
      <w:pPr>
        <w:spacing w:line="500" w:lineRule="exact"/>
        <w:ind w:firstLine="560" w:firstLineChars="200"/>
        <w:rPr>
          <w:rFonts w:ascii="黑体" w:hAnsi="黑体" w:eastAsia="黑体"/>
          <w:sz w:val="28"/>
          <w:szCs w:val="28"/>
        </w:rPr>
      </w:pPr>
      <w:r>
        <w:rPr>
          <w:rFonts w:hint="eastAsia" w:ascii="楷体" w:hAnsi="楷体" w:eastAsia="楷体"/>
          <w:sz w:val="28"/>
          <w:szCs w:val="28"/>
        </w:rPr>
        <w:t>（一）</w:t>
      </w:r>
      <w:r>
        <w:rPr>
          <w:rFonts w:hint="eastAsia" w:ascii="楷体" w:hAnsi="楷体" w:eastAsia="楷体"/>
          <w:sz w:val="32"/>
          <w:szCs w:val="32"/>
        </w:rPr>
        <w:t>笔试报名资格</w:t>
      </w:r>
    </w:p>
    <w:p>
      <w:pPr>
        <w:spacing w:line="500" w:lineRule="exact"/>
        <w:ind w:firstLine="560" w:firstLineChars="200"/>
        <w:rPr>
          <w:sz w:val="28"/>
          <w:szCs w:val="28"/>
        </w:rPr>
      </w:pPr>
      <w:r>
        <w:rPr>
          <w:rFonts w:hint="eastAsia" w:eastAsia="宋体"/>
          <w:sz w:val="28"/>
          <w:szCs w:val="28"/>
        </w:rPr>
        <w:t>1、</w:t>
      </w:r>
      <w:r>
        <w:rPr>
          <w:rFonts w:hint="eastAsia" w:eastAsia="宋体"/>
          <w:sz w:val="28"/>
          <w:szCs w:val="28"/>
          <w:lang w:val="en-US" w:eastAsia="zh-CN"/>
        </w:rPr>
        <w:t>二年级及以上的本、专科在校生；</w:t>
      </w:r>
    </w:p>
    <w:p>
      <w:pPr>
        <w:spacing w:line="500" w:lineRule="exact"/>
        <w:ind w:firstLine="560" w:firstLineChars="200"/>
        <w:rPr>
          <w:sz w:val="28"/>
          <w:szCs w:val="28"/>
        </w:rPr>
      </w:pPr>
      <w:r>
        <w:rPr>
          <w:rFonts w:hint="eastAsia"/>
          <w:sz w:val="28"/>
          <w:szCs w:val="28"/>
        </w:rPr>
        <w:t>2、在籍研究生；</w:t>
      </w:r>
    </w:p>
    <w:p>
      <w:pPr>
        <w:spacing w:line="500" w:lineRule="exact"/>
        <w:ind w:firstLine="560" w:firstLineChars="200"/>
        <w:rPr>
          <w:rFonts w:hint="eastAsia"/>
          <w:sz w:val="28"/>
          <w:szCs w:val="28"/>
        </w:rPr>
      </w:pPr>
      <w:r>
        <w:rPr>
          <w:rFonts w:hint="eastAsia"/>
          <w:sz w:val="28"/>
          <w:szCs w:val="28"/>
        </w:rPr>
        <w:t>3、大学英语四级考试成绩425分以上（含425分）可报考大学英语六级;</w:t>
      </w:r>
    </w:p>
    <w:p>
      <w:pPr>
        <w:spacing w:line="500" w:lineRule="exact"/>
        <w:ind w:firstLine="560" w:firstLineChars="200"/>
        <w:rPr>
          <w:rFonts w:ascii="楷体" w:hAnsi="楷体" w:eastAsia="楷体"/>
          <w:sz w:val="28"/>
          <w:szCs w:val="28"/>
        </w:rPr>
      </w:pPr>
      <w:r>
        <w:rPr>
          <w:rFonts w:hint="eastAsia" w:ascii="楷体" w:hAnsi="楷体" w:eastAsia="楷体"/>
          <w:sz w:val="28"/>
          <w:szCs w:val="28"/>
        </w:rPr>
        <w:t>（二）</w:t>
      </w:r>
      <w:r>
        <w:rPr>
          <w:rFonts w:hint="eastAsia" w:ascii="楷体" w:hAnsi="楷体" w:eastAsia="楷体"/>
          <w:sz w:val="32"/>
          <w:szCs w:val="32"/>
        </w:rPr>
        <w:t>口试报名资格</w:t>
      </w:r>
    </w:p>
    <w:p>
      <w:pPr>
        <w:pStyle w:val="2"/>
        <w:spacing w:line="500" w:lineRule="exact"/>
        <w:ind w:left="0" w:leftChars="0" w:firstLine="560" w:firstLineChars="200"/>
        <w:rPr>
          <w:rFonts w:hint="eastAsia" w:ascii="Times New Roman" w:hAnsi="Times New Roman"/>
          <w:color w:val="auto"/>
          <w:szCs w:val="28"/>
        </w:rPr>
      </w:pPr>
      <w:r>
        <w:rPr>
          <w:rFonts w:hint="eastAsia" w:ascii="Times New Roman" w:hAnsi="Times New Roman"/>
          <w:color w:val="auto"/>
          <w:szCs w:val="28"/>
        </w:rPr>
        <w:t>报考口试的考生应先</w:t>
      </w:r>
      <w:r>
        <w:rPr>
          <w:rFonts w:hint="eastAsia" w:ascii="仿宋_GB2312" w:eastAsia="仿宋_GB2312"/>
          <w:b/>
          <w:color w:val="FF0000"/>
          <w:sz w:val="32"/>
          <w:szCs w:val="32"/>
        </w:rPr>
        <w:t>完成对应级别笔试科目的网络报名及缴费后</w:t>
      </w:r>
      <w:r>
        <w:rPr>
          <w:rFonts w:hint="eastAsia" w:ascii="Times New Roman" w:hAnsi="Times New Roman"/>
          <w:color w:val="auto"/>
          <w:szCs w:val="28"/>
        </w:rPr>
        <w:t>再报考口试。</w:t>
      </w:r>
    </w:p>
    <w:p>
      <w:pPr>
        <w:spacing w:line="500" w:lineRule="exact"/>
        <w:rPr>
          <w:rFonts w:ascii="黑体" w:hAnsi="黑体" w:eastAsia="黑体"/>
          <w:sz w:val="28"/>
          <w:szCs w:val="28"/>
        </w:rPr>
      </w:pPr>
      <w:r>
        <w:rPr>
          <w:rFonts w:hint="eastAsia" w:ascii="黑体" w:hAnsi="黑体" w:eastAsia="黑体"/>
          <w:sz w:val="28"/>
          <w:szCs w:val="28"/>
        </w:rPr>
        <w:t>三、报名方法和时间</w:t>
      </w:r>
    </w:p>
    <w:p>
      <w:pPr>
        <w:spacing w:line="500" w:lineRule="exact"/>
        <w:ind w:firstLine="560" w:firstLineChars="200"/>
        <w:rPr>
          <w:rFonts w:ascii="楷体" w:hAnsi="楷体" w:eastAsia="楷体"/>
          <w:sz w:val="28"/>
          <w:szCs w:val="28"/>
        </w:rPr>
      </w:pPr>
      <w:r>
        <w:rPr>
          <w:rFonts w:hint="eastAsia" w:ascii="楷体" w:hAnsi="楷体" w:eastAsia="楷体"/>
          <w:sz w:val="28"/>
          <w:szCs w:val="28"/>
        </w:rPr>
        <w:t>（一）</w:t>
      </w:r>
      <w:r>
        <w:rPr>
          <w:rFonts w:hint="eastAsia" w:ascii="楷体" w:hAnsi="楷体" w:eastAsia="楷体"/>
          <w:sz w:val="32"/>
          <w:szCs w:val="32"/>
        </w:rPr>
        <w:t>报名方法</w:t>
      </w:r>
    </w:p>
    <w:p>
      <w:pPr>
        <w:spacing w:line="500" w:lineRule="exact"/>
        <w:ind w:firstLine="560" w:firstLineChars="200"/>
        <w:rPr>
          <w:rFonts w:ascii="楷体" w:hAnsi="楷体" w:eastAsia="楷体"/>
          <w:sz w:val="28"/>
          <w:szCs w:val="28"/>
        </w:rPr>
      </w:pPr>
      <w:r>
        <w:rPr>
          <w:rFonts w:hint="eastAsia" w:ascii="仿宋_GB2312" w:hAnsi="仿宋" w:eastAsia="仿宋_GB2312"/>
          <w:sz w:val="28"/>
          <w:szCs w:val="28"/>
        </w:rPr>
        <w:t>报名采用全国集中网上报名方式，考生自行登录全国大学英语四、六级考试网站</w:t>
      </w:r>
      <w:r>
        <w:rPr>
          <w:rFonts w:hint="eastAsia" w:ascii="仿宋_GB2312" w:hAnsi="仿宋" w:eastAsia="仿宋_GB2312"/>
          <w:b/>
          <w:color w:val="FF0000"/>
          <w:sz w:val="28"/>
          <w:szCs w:val="28"/>
        </w:rPr>
        <w:t>（网址：</w:t>
      </w:r>
      <w:r>
        <w:rPr>
          <w:rFonts w:ascii="仿宋_GB2312" w:hAnsi="仿宋" w:eastAsia="仿宋_GB2312"/>
          <w:b/>
          <w:color w:val="FF0000"/>
          <w:sz w:val="28"/>
          <w:szCs w:val="28"/>
        </w:rPr>
        <w:t>http://cet-bm.neea.edu.cn/</w:t>
      </w:r>
      <w:r>
        <w:rPr>
          <w:rFonts w:hint="eastAsia" w:ascii="仿宋_GB2312" w:hAnsi="仿宋" w:eastAsia="仿宋_GB2312"/>
          <w:b/>
          <w:color w:val="FF0000"/>
          <w:sz w:val="28"/>
          <w:szCs w:val="28"/>
        </w:rPr>
        <w:t>）</w:t>
      </w:r>
      <w:r>
        <w:rPr>
          <w:rFonts w:hint="eastAsia" w:ascii="仿宋_GB2312" w:hAnsi="仿宋" w:eastAsia="仿宋_GB2312"/>
          <w:sz w:val="28"/>
          <w:szCs w:val="28"/>
        </w:rPr>
        <w:t>，完成报名及缴费。</w:t>
      </w:r>
    </w:p>
    <w:p>
      <w:pPr>
        <w:adjustRightInd w:val="0"/>
        <w:snapToGrid w:val="0"/>
        <w:spacing w:line="500" w:lineRule="exact"/>
        <w:ind w:firstLine="630"/>
        <w:rPr>
          <w:rFonts w:ascii="楷体" w:hAnsi="楷体" w:eastAsia="楷体"/>
          <w:sz w:val="28"/>
          <w:szCs w:val="28"/>
        </w:rPr>
      </w:pPr>
      <w:r>
        <w:rPr>
          <w:rFonts w:hint="eastAsia" w:ascii="楷体" w:hAnsi="楷体" w:eastAsia="楷体"/>
          <w:sz w:val="28"/>
          <w:szCs w:val="28"/>
        </w:rPr>
        <w:t>（二）</w:t>
      </w:r>
      <w:r>
        <w:rPr>
          <w:rFonts w:hint="eastAsia" w:ascii="楷体" w:hAnsi="楷体" w:eastAsia="楷体"/>
          <w:sz w:val="32"/>
          <w:szCs w:val="32"/>
        </w:rPr>
        <w:t>报名时间</w:t>
      </w:r>
    </w:p>
    <w:p>
      <w:pPr>
        <w:tabs>
          <w:tab w:val="left" w:pos="709"/>
        </w:tabs>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9</w:t>
      </w:r>
      <w:r>
        <w:rPr>
          <w:rFonts w:hint="eastAsia" w:ascii="仿宋_GB2312" w:hAnsi="仿宋" w:eastAsia="仿宋_GB2312"/>
          <w:b/>
          <w:sz w:val="28"/>
          <w:szCs w:val="28"/>
        </w:rPr>
        <w:t>月</w:t>
      </w:r>
      <w:r>
        <w:rPr>
          <w:rFonts w:hint="eastAsia" w:ascii="仿宋_GB2312" w:hAnsi="仿宋" w:eastAsia="仿宋_GB2312"/>
          <w:b/>
          <w:sz w:val="28"/>
          <w:szCs w:val="28"/>
          <w:lang w:val="en-US" w:eastAsia="zh-CN"/>
        </w:rPr>
        <w:t>14</w:t>
      </w:r>
      <w:r>
        <w:rPr>
          <w:rFonts w:hint="eastAsia" w:ascii="仿宋_GB2312" w:hAnsi="仿宋" w:eastAsia="仿宋_GB2312"/>
          <w:b/>
          <w:sz w:val="28"/>
          <w:szCs w:val="28"/>
        </w:rPr>
        <w:t>日</w:t>
      </w:r>
      <w:r>
        <w:rPr>
          <w:rFonts w:hint="eastAsia" w:ascii="仿宋_GB2312" w:hAnsi="仿宋" w:eastAsia="仿宋_GB2312"/>
          <w:b/>
          <w:sz w:val="28"/>
          <w:szCs w:val="28"/>
          <w:lang w:val="en-US" w:eastAsia="zh-CN"/>
        </w:rPr>
        <w:t>14</w:t>
      </w:r>
      <w:r>
        <w:rPr>
          <w:rFonts w:hint="eastAsia" w:ascii="仿宋_GB2312" w:hAnsi="仿宋" w:eastAsia="仿宋_GB2312"/>
          <w:b/>
          <w:sz w:val="28"/>
          <w:szCs w:val="28"/>
        </w:rPr>
        <w:t>:</w:t>
      </w:r>
      <w:r>
        <w:rPr>
          <w:rFonts w:ascii="仿宋_GB2312" w:hAnsi="仿宋" w:eastAsia="仿宋_GB2312"/>
          <w:b/>
          <w:sz w:val="28"/>
          <w:szCs w:val="28"/>
        </w:rPr>
        <w:t>00</w:t>
      </w:r>
      <w:r>
        <w:rPr>
          <w:rFonts w:hint="eastAsia" w:ascii="仿宋_GB2312" w:hAnsi="仿宋" w:eastAsia="仿宋_GB2312"/>
          <w:b/>
          <w:sz w:val="28"/>
          <w:szCs w:val="28"/>
        </w:rPr>
        <w:t>至</w:t>
      </w:r>
      <w:r>
        <w:rPr>
          <w:rFonts w:hint="eastAsia" w:ascii="仿宋_GB2312" w:hAnsi="仿宋" w:eastAsia="仿宋_GB2312"/>
          <w:b/>
          <w:sz w:val="28"/>
          <w:szCs w:val="28"/>
          <w:lang w:val="en-US" w:eastAsia="zh-CN"/>
        </w:rPr>
        <w:t>9</w:t>
      </w:r>
      <w:r>
        <w:rPr>
          <w:rFonts w:hint="eastAsia" w:ascii="仿宋_GB2312" w:hAnsi="仿宋" w:eastAsia="仿宋_GB2312"/>
          <w:b/>
          <w:sz w:val="28"/>
          <w:szCs w:val="28"/>
        </w:rPr>
        <w:t>月</w:t>
      </w:r>
      <w:r>
        <w:rPr>
          <w:rFonts w:hint="eastAsia" w:ascii="仿宋_GB2312" w:hAnsi="仿宋" w:eastAsia="仿宋_GB2312"/>
          <w:b/>
          <w:sz w:val="28"/>
          <w:szCs w:val="28"/>
          <w:lang w:val="en-US" w:eastAsia="zh-CN"/>
        </w:rPr>
        <w:t>26</w:t>
      </w:r>
      <w:r>
        <w:rPr>
          <w:rFonts w:hint="eastAsia" w:ascii="仿宋_GB2312" w:hAnsi="仿宋" w:eastAsia="仿宋_GB2312"/>
          <w:b/>
          <w:sz w:val="28"/>
          <w:szCs w:val="28"/>
        </w:rPr>
        <w:t>日1</w:t>
      </w:r>
      <w:r>
        <w:rPr>
          <w:rFonts w:hint="eastAsia" w:ascii="仿宋_GB2312" w:hAnsi="仿宋" w:eastAsia="仿宋_GB2312"/>
          <w:b/>
          <w:sz w:val="28"/>
          <w:szCs w:val="28"/>
          <w:lang w:val="en-US" w:eastAsia="zh-CN"/>
        </w:rPr>
        <w:t>4</w:t>
      </w:r>
      <w:r>
        <w:rPr>
          <w:rFonts w:hint="eastAsia" w:ascii="仿宋_GB2312" w:hAnsi="仿宋" w:eastAsia="仿宋_GB2312"/>
          <w:b/>
          <w:sz w:val="28"/>
          <w:szCs w:val="28"/>
        </w:rPr>
        <w:t>:</w:t>
      </w:r>
      <w:r>
        <w:rPr>
          <w:rFonts w:ascii="仿宋_GB2312" w:hAnsi="仿宋" w:eastAsia="仿宋_GB2312"/>
          <w:b/>
          <w:sz w:val="28"/>
          <w:szCs w:val="28"/>
        </w:rPr>
        <w:t>00</w:t>
      </w:r>
      <w:r>
        <w:rPr>
          <w:rFonts w:hint="eastAsia" w:ascii="仿宋_GB2312" w:hAnsi="仿宋" w:eastAsia="仿宋_GB2312"/>
          <w:sz w:val="28"/>
          <w:szCs w:val="28"/>
        </w:rPr>
        <w:t>。</w:t>
      </w:r>
      <w:r>
        <w:rPr>
          <w:rFonts w:hint="eastAsia" w:ascii="仿宋_GB2312" w:hAnsi="仿宋" w:eastAsia="仿宋_GB2312"/>
          <w:b/>
          <w:color w:val="FF0000"/>
          <w:sz w:val="28"/>
          <w:szCs w:val="28"/>
        </w:rPr>
        <w:t>笔试与口试考位有限，额满即止！</w:t>
      </w:r>
      <w:r>
        <w:rPr>
          <w:rFonts w:hint="eastAsia" w:ascii="仿宋_GB2312" w:hAnsi="仿宋" w:eastAsia="仿宋_GB2312"/>
          <w:sz w:val="28"/>
          <w:szCs w:val="28"/>
        </w:rPr>
        <w:t>逾时无补报名，无补缴费！</w:t>
      </w:r>
    </w:p>
    <w:p>
      <w:pPr>
        <w:spacing w:line="500" w:lineRule="exact"/>
        <w:rPr>
          <w:rFonts w:ascii="黑体" w:hAnsi="黑体" w:eastAsia="黑体"/>
          <w:sz w:val="28"/>
          <w:szCs w:val="28"/>
        </w:rPr>
      </w:pPr>
      <w:r>
        <w:rPr>
          <w:rFonts w:hint="eastAsia" w:ascii="黑体" w:hAnsi="黑体" w:eastAsia="黑体"/>
          <w:sz w:val="28"/>
          <w:szCs w:val="28"/>
        </w:rPr>
        <w:t>四、网上报名流程</w:t>
      </w:r>
    </w:p>
    <w:p>
      <w:pPr>
        <w:autoSpaceDN w:val="0"/>
        <w:spacing w:line="500" w:lineRule="exact"/>
        <w:ind w:firstLine="629"/>
        <w:rPr>
          <w:rFonts w:ascii="仿宋_GB2312" w:hAnsi="仿宋" w:eastAsia="仿宋_GB2312"/>
          <w:sz w:val="28"/>
          <w:szCs w:val="28"/>
        </w:rPr>
      </w:pPr>
      <w:r>
        <w:rPr>
          <w:rFonts w:hint="eastAsia" w:ascii="仿宋_GB2312" w:hAnsi="仿宋" w:eastAsia="仿宋_GB2312"/>
          <w:sz w:val="28"/>
          <w:szCs w:val="28"/>
        </w:rPr>
        <w:t>（一）考生注册</w:t>
      </w:r>
    </w:p>
    <w:p>
      <w:pPr>
        <w:spacing w:line="5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考生登录CET报名网站，点击“注册/修改用户”，输入电子邮箱、手机号、密码及验证码（个人资料可选填）并提交，电子邮箱或手机号即为通行证账号。建议考生使用个人常用邮箱和手机号。通行证注册后及时登录验证，以免输错。已经有通行证账号的可在报名时直接使用，无需再次注册。如遗忘已报名账号或密码，可在登录界面点击“找回账号”或“忘记密码”进行找回或重置。</w:t>
      </w:r>
    </w:p>
    <w:p>
      <w:pPr>
        <w:spacing w:line="5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考生在注册时，应完整阅读网站首页的考试简介、考生须知、考试时间、报名流程、常见问题、特别提示、最新动态等信息。</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（二）网上报名</w:t>
      </w:r>
    </w:p>
    <w:p>
      <w:pPr>
        <w:spacing w:line="5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分为考生报名资格确认与复核、考生报考、网上缴费、准考证打印4个步骤。</w:t>
      </w:r>
    </w:p>
    <w:p>
      <w:pPr>
        <w:spacing w:line="5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1.考生报名资格确认与复核</w:t>
      </w:r>
    </w:p>
    <w:p>
      <w:pPr>
        <w:spacing w:line="5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考生登录CET报名网站，输入账号、密码、验证码，点击“登录”按钮，进入“开始报名”界面。考生应在仔细阅读报名协议后勾选同意，进入资格查询页面。考生要认真填写、核对本人信息并对自己所填报的各项信息负责。信息项填写时如遇生僻字，可切换浏览器（推荐使用谷歌、火狐、IE9+）重试。</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2.考生报考</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（1）考生可单报笔试，但不可单报口试。同时报考笔试和口试的考生应先报对应级别笔试科目后再报考口试。</w:t>
      </w:r>
    </w:p>
    <w:p>
      <w:pPr>
        <w:spacing w:line="5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（2）报名参加CET并申请合理便利的残疾考生，应于9月2</w:t>
      </w:r>
      <w:r>
        <w:rPr>
          <w:rFonts w:hint="eastAsia" w:ascii="仿宋_GB2312" w:hAnsi="仿宋" w:eastAsia="仿宋_GB2312"/>
          <w:sz w:val="28"/>
          <w:szCs w:val="28"/>
          <w:lang w:val="en-US" w:eastAsia="zh-CN"/>
        </w:rPr>
        <w:t>5</w:t>
      </w:r>
      <w:r>
        <w:rPr>
          <w:rFonts w:hint="eastAsia" w:ascii="仿宋_GB2312" w:hAnsi="仿宋" w:eastAsia="仿宋_GB2312"/>
          <w:sz w:val="28"/>
          <w:szCs w:val="28"/>
        </w:rPr>
        <w:t>日12:00前携带《在校残疾大学生申请参加CET合理便利申请表》（附件</w:t>
      </w:r>
      <w:r>
        <w:rPr>
          <w:rFonts w:hint="eastAsia" w:ascii="仿宋_GB2312" w:hAnsi="仿宋" w:eastAsia="仿宋_GB2312"/>
          <w:sz w:val="28"/>
          <w:szCs w:val="28"/>
          <w:lang w:val="en-US" w:eastAsia="zh-CN"/>
        </w:rPr>
        <w:t>1</w:t>
      </w:r>
      <w:r>
        <w:rPr>
          <w:rFonts w:hint="eastAsia" w:ascii="仿宋_GB2312" w:hAnsi="仿宋" w:eastAsia="仿宋_GB2312"/>
          <w:sz w:val="28"/>
          <w:szCs w:val="28"/>
        </w:rPr>
        <w:t>）、第二代及以上《中华人民共和国残疾人证》（原件和复印件）及有效身份证件（原件和复印件）向所在学院</w:t>
      </w:r>
      <w:r>
        <w:rPr>
          <w:rFonts w:hint="eastAsia" w:ascii="仿宋_GB2312" w:hAnsi="仿宋" w:eastAsia="仿宋_GB2312"/>
          <w:sz w:val="28"/>
          <w:szCs w:val="28"/>
          <w:lang w:eastAsia="zh-CN"/>
        </w:rPr>
        <w:t>党政</w:t>
      </w:r>
      <w:r>
        <w:rPr>
          <w:rFonts w:hint="eastAsia" w:ascii="仿宋_GB2312" w:hAnsi="仿宋" w:eastAsia="仿宋_GB2312"/>
          <w:sz w:val="28"/>
          <w:szCs w:val="28"/>
        </w:rPr>
        <w:t>办公室提出正式书面申请，学院</w:t>
      </w:r>
      <w:r>
        <w:rPr>
          <w:rFonts w:hint="eastAsia" w:ascii="仿宋_GB2312" w:hAnsi="仿宋" w:eastAsia="仿宋_GB2312"/>
          <w:sz w:val="28"/>
          <w:szCs w:val="28"/>
          <w:lang w:eastAsia="zh-CN"/>
        </w:rPr>
        <w:t>党政</w:t>
      </w:r>
      <w:r>
        <w:rPr>
          <w:rFonts w:hint="eastAsia" w:ascii="仿宋_GB2312" w:hAnsi="仿宋" w:eastAsia="仿宋_GB2312"/>
          <w:sz w:val="28"/>
          <w:szCs w:val="28"/>
        </w:rPr>
        <w:t>办公室最晚于</w:t>
      </w:r>
      <w:r>
        <w:rPr>
          <w:rFonts w:hint="eastAsia" w:ascii="仿宋_GB2312" w:hAnsi="仿宋" w:eastAsia="仿宋_GB2312"/>
          <w:color w:val="auto"/>
          <w:sz w:val="28"/>
          <w:szCs w:val="28"/>
          <w:lang w:val="en-US" w:eastAsia="zh-CN"/>
        </w:rPr>
        <w:t>9</w:t>
      </w:r>
      <w:r>
        <w:rPr>
          <w:rFonts w:hint="eastAsia" w:ascii="仿宋_GB2312" w:hAnsi="仿宋" w:eastAsia="仿宋_GB2312"/>
          <w:color w:val="auto"/>
          <w:sz w:val="28"/>
          <w:szCs w:val="28"/>
        </w:rPr>
        <w:t>月</w:t>
      </w:r>
      <w:r>
        <w:rPr>
          <w:rFonts w:hint="eastAsia" w:ascii="仿宋_GB2312" w:hAnsi="仿宋" w:eastAsia="仿宋_GB2312"/>
          <w:color w:val="auto"/>
          <w:sz w:val="28"/>
          <w:szCs w:val="28"/>
          <w:lang w:val="en-US" w:eastAsia="zh-CN"/>
        </w:rPr>
        <w:t>26</w:t>
      </w:r>
      <w:r>
        <w:rPr>
          <w:rFonts w:hint="eastAsia" w:ascii="仿宋_GB2312" w:hAnsi="仿宋" w:eastAsia="仿宋_GB2312"/>
          <w:color w:val="auto"/>
          <w:sz w:val="28"/>
          <w:szCs w:val="28"/>
        </w:rPr>
        <w:t>日1</w:t>
      </w:r>
      <w:r>
        <w:rPr>
          <w:rFonts w:hint="eastAsia" w:ascii="仿宋_GB2312" w:hAnsi="仿宋" w:eastAsia="仿宋_GB2312"/>
          <w:color w:val="auto"/>
          <w:sz w:val="28"/>
          <w:szCs w:val="28"/>
          <w:lang w:val="en-US" w:eastAsia="zh-CN"/>
        </w:rPr>
        <w:t>2</w:t>
      </w:r>
      <w:r>
        <w:rPr>
          <w:rFonts w:hint="eastAsia" w:ascii="仿宋_GB2312" w:hAnsi="仿宋" w:eastAsia="仿宋_GB2312"/>
          <w:color w:val="auto"/>
          <w:sz w:val="28"/>
          <w:szCs w:val="28"/>
        </w:rPr>
        <w:t>：00</w:t>
      </w:r>
      <w:r>
        <w:rPr>
          <w:rFonts w:hint="eastAsia" w:ascii="仿宋_GB2312" w:hAnsi="仿宋" w:eastAsia="仿宋_GB2312"/>
          <w:sz w:val="28"/>
          <w:szCs w:val="28"/>
        </w:rPr>
        <w:t>前送至教务处。</w:t>
      </w:r>
    </w:p>
    <w:p>
      <w:pPr>
        <w:spacing w:line="52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w:t>
      </w:r>
      <w:r>
        <w:rPr>
          <w:rFonts w:ascii="仿宋_GB2312" w:hAnsi="仿宋" w:eastAsia="仿宋_GB2312"/>
          <w:sz w:val="28"/>
          <w:szCs w:val="28"/>
        </w:rPr>
        <w:t>3</w:t>
      </w:r>
      <w:r>
        <w:rPr>
          <w:rFonts w:hint="eastAsia" w:ascii="仿宋_GB2312" w:hAnsi="仿宋" w:eastAsia="仿宋_GB2312"/>
          <w:sz w:val="28"/>
          <w:szCs w:val="28"/>
        </w:rPr>
        <w:t>）在报名时间内，考位已满的考点，考生可在网报系统内选择“候补”报名。同级别科目仅能候补一科。考生在完成笔试科目报考后方可候补同级别口试科目。候补科目在校区有空余考位时，系统将按候补提交先后顺序自动分配给候补考生。分配时将再次验证报考资格。候补期间，考生可自主选择取消候补。候补成功后，系统将向考生报名通行证账号绑定的手机号码发送候补成功短信通知。考生须在通知规定的时间内登录报名网站并缴费。逾期未缴费报名将失效。</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3.网上缴费</w:t>
      </w:r>
    </w:p>
    <w:p>
      <w:pPr>
        <w:spacing w:line="500" w:lineRule="exact"/>
        <w:ind w:firstLine="697" w:firstLineChars="249"/>
        <w:rPr>
          <w:rFonts w:hint="eastAsia" w:ascii="仿宋_GB2312" w:hAnsi="仿宋" w:eastAsia="仿宋_GB2312"/>
          <w:sz w:val="28"/>
          <w:szCs w:val="28"/>
        </w:rPr>
      </w:pPr>
      <w:r>
        <w:rPr>
          <w:rFonts w:hint="eastAsia" w:ascii="仿宋_GB2312" w:hAnsi="仿宋" w:eastAsia="仿宋_GB2312"/>
          <w:sz w:val="28"/>
          <w:szCs w:val="28"/>
        </w:rPr>
        <w:t>（1）根据《上海市教育委员会关于转发上海市物价局&lt;调整上海市教育考试院外语口语考试等收费标准的复函&gt;的通知》（沪教委财〔2003〕126号），全国大学英语四、六级笔试科目报名考试费为每人每科次25元。口试科目执行国家收费标准，报名考试费为每人每科次50元。</w:t>
      </w:r>
    </w:p>
    <w:p>
      <w:pPr>
        <w:spacing w:line="500" w:lineRule="exact"/>
        <w:ind w:firstLine="697" w:firstLineChars="249"/>
        <w:rPr>
          <w:rFonts w:hint="eastAsia" w:ascii="仿宋_GB2312" w:hAnsi="仿宋" w:eastAsia="仿宋_GB2312"/>
          <w:sz w:val="28"/>
          <w:szCs w:val="28"/>
        </w:rPr>
      </w:pPr>
      <w:r>
        <w:rPr>
          <w:rFonts w:hint="eastAsia" w:ascii="仿宋_GB2312" w:hAnsi="仿宋" w:eastAsia="仿宋_GB2312"/>
          <w:sz w:val="28"/>
          <w:szCs w:val="28"/>
        </w:rPr>
        <w:t>（2）考试报名费支持网银及支付宝两种支付方式。</w:t>
      </w:r>
    </w:p>
    <w:p>
      <w:pPr>
        <w:spacing w:line="500" w:lineRule="exact"/>
        <w:ind w:firstLine="697" w:firstLineChars="249"/>
        <w:rPr>
          <w:rFonts w:hint="eastAsia" w:ascii="仿宋_GB2312" w:hAnsi="仿宋" w:eastAsia="仿宋_GB2312"/>
          <w:sz w:val="28"/>
          <w:szCs w:val="28"/>
        </w:rPr>
      </w:pPr>
      <w:r>
        <w:rPr>
          <w:rFonts w:hint="eastAsia" w:ascii="仿宋_GB2312" w:hAnsi="仿宋" w:eastAsia="仿宋_GB2312"/>
          <w:sz w:val="28"/>
          <w:szCs w:val="28"/>
        </w:rPr>
        <w:t>（3）考生要在规定缴费时间内完成网上缴费，缴费时先缴纳笔试费用，后缴纳口试费用。未完成缴费的，系统会在24小时后删除考生报考信息。信息删除后，报名规定时间内考生可重新报考。考生科目报名成功的唯一标识是：对应科目的支付状态显示为“已支付”。</w:t>
      </w:r>
    </w:p>
    <w:p>
      <w:pPr>
        <w:spacing w:line="500" w:lineRule="exact"/>
        <w:ind w:firstLine="697" w:firstLineChars="249"/>
        <w:rPr>
          <w:rFonts w:hint="eastAsia" w:ascii="仿宋_GB2312" w:hAnsi="仿宋" w:eastAsia="仿宋_GB2312"/>
          <w:sz w:val="28"/>
          <w:szCs w:val="28"/>
        </w:rPr>
      </w:pPr>
      <w:r>
        <w:rPr>
          <w:rFonts w:hint="eastAsia" w:ascii="仿宋_GB2312" w:hAnsi="仿宋" w:eastAsia="仿宋_GB2312"/>
          <w:sz w:val="28"/>
          <w:szCs w:val="28"/>
        </w:rPr>
        <w:t>（4）在规定报名时间内，已报考未支付的科目可以随时修改，已支付的科目不可修改或取消。</w:t>
      </w:r>
    </w:p>
    <w:p>
      <w:pPr>
        <w:spacing w:line="500" w:lineRule="exact"/>
        <w:ind w:firstLine="697" w:firstLineChars="249"/>
        <w:rPr>
          <w:rFonts w:hint="eastAsia" w:ascii="仿宋_GB2312" w:hAnsi="仿宋" w:eastAsia="仿宋_GB2312"/>
          <w:sz w:val="28"/>
          <w:szCs w:val="28"/>
        </w:rPr>
      </w:pPr>
      <w:r>
        <w:rPr>
          <w:rFonts w:hint="eastAsia" w:ascii="仿宋_GB2312" w:hAnsi="仿宋" w:eastAsia="仿宋_GB2312"/>
          <w:sz w:val="28"/>
          <w:szCs w:val="28"/>
        </w:rPr>
        <w:t>（5）缴费时，如银行扣费成功，但系统显示科目支付状态为“未支付”时，不要重复缴费，可点击“更新”按钮更新支付状态，或拨打考点咨询电话查询支付状态。因考务问题或技术问题造成重复缴费需要退费的，教育部教育考试院会在考试结束一个月内原路退回考生账户。</w:t>
      </w:r>
    </w:p>
    <w:p>
      <w:pPr>
        <w:spacing w:line="500" w:lineRule="exact"/>
        <w:ind w:firstLine="697" w:firstLineChars="249"/>
        <w:rPr>
          <w:rFonts w:hint="eastAsia" w:ascii="仿宋_GB2312" w:hAnsi="仿宋" w:eastAsia="仿宋_GB2312"/>
          <w:sz w:val="28"/>
          <w:szCs w:val="28"/>
        </w:rPr>
      </w:pPr>
      <w:r>
        <w:rPr>
          <w:rFonts w:hint="eastAsia" w:ascii="仿宋_GB2312" w:hAnsi="仿宋" w:eastAsia="仿宋_GB2312"/>
          <w:sz w:val="28"/>
          <w:szCs w:val="28"/>
        </w:rPr>
        <w:t>（6）考生可在考试结束三个月后登录“上海市一网通办”网站（http://zwdtuser.sh.gov.cn）查询或下载发票。</w:t>
      </w:r>
    </w:p>
    <w:p>
      <w:pPr>
        <w:autoSpaceDN w:val="0"/>
        <w:spacing w:line="500" w:lineRule="exact"/>
        <w:ind w:firstLine="629"/>
        <w:rPr>
          <w:rFonts w:ascii="仿宋_GB2312" w:hAnsi="仿宋" w:eastAsia="仿宋_GB2312"/>
          <w:sz w:val="28"/>
          <w:szCs w:val="28"/>
        </w:rPr>
      </w:pPr>
      <w:r>
        <w:rPr>
          <w:rFonts w:hint="eastAsia" w:ascii="仿宋_GB2312" w:hAnsi="仿宋" w:eastAsia="仿宋_GB2312"/>
          <w:sz w:val="28"/>
          <w:szCs w:val="28"/>
        </w:rPr>
        <w:t>4.准考证打印</w:t>
      </w:r>
    </w:p>
    <w:p>
      <w:pPr>
        <w:spacing w:line="500" w:lineRule="exact"/>
        <w:ind w:firstLine="697" w:firstLineChars="249"/>
        <w:rPr>
          <w:rFonts w:hint="eastAsia" w:ascii="仿宋_GB2312" w:hAnsi="仿宋" w:eastAsia="仿宋_GB2312"/>
          <w:sz w:val="28"/>
          <w:szCs w:val="28"/>
        </w:rPr>
      </w:pPr>
      <w:r>
        <w:rPr>
          <w:rFonts w:hint="eastAsia" w:ascii="仿宋_GB2312" w:hAnsi="仿宋" w:eastAsia="仿宋_GB2312"/>
          <w:color w:val="FF0000"/>
          <w:sz w:val="28"/>
          <w:szCs w:val="28"/>
        </w:rPr>
        <w:t>考生需在规定时间内自行打印准考证。</w:t>
      </w:r>
      <w:r>
        <w:rPr>
          <w:rFonts w:hint="eastAsia" w:ascii="仿宋_GB2312" w:hAnsi="仿宋" w:eastAsia="仿宋_GB2312"/>
          <w:sz w:val="28"/>
          <w:szCs w:val="28"/>
        </w:rPr>
        <w:t>CET-SET准考证打印时间为11月13日9:00至19日23:00；CET准考证打印时间为12月7日9:00至16日23:00。考生可登录报名系统（http://cet-bm.neea.edu.cn）首页，通过“快速打印准考证”进行准考证打印。</w:t>
      </w:r>
    </w:p>
    <w:p>
      <w:pPr>
        <w:widowControl/>
        <w:spacing w:line="500" w:lineRule="exact"/>
        <w:jc w:val="left"/>
        <w:rPr>
          <w:rFonts w:ascii="黑体" w:hAnsi="黑体" w:eastAsia="黑体"/>
          <w:sz w:val="28"/>
          <w:szCs w:val="28"/>
        </w:rPr>
      </w:pPr>
      <w:r>
        <w:rPr>
          <w:rFonts w:hint="eastAsia" w:ascii="仿宋_GB2312" w:hAnsi="仿宋" w:eastAsia="仿宋_GB2312"/>
          <w:sz w:val="28"/>
          <w:szCs w:val="28"/>
          <w:lang w:val="en-US" w:eastAsia="zh-CN"/>
        </w:rPr>
        <w:t xml:space="preserve"> </w:t>
      </w:r>
      <w:r>
        <w:rPr>
          <w:rFonts w:hint="eastAsia" w:ascii="黑体" w:hAnsi="黑体" w:eastAsia="黑体"/>
          <w:sz w:val="28"/>
          <w:szCs w:val="28"/>
          <w:lang w:eastAsia="zh-CN"/>
        </w:rPr>
        <w:t>五、</w:t>
      </w:r>
      <w:r>
        <w:rPr>
          <w:rFonts w:hint="eastAsia" w:ascii="黑体" w:hAnsi="黑体" w:eastAsia="黑体"/>
          <w:sz w:val="28"/>
          <w:szCs w:val="28"/>
          <w:lang w:val="en-US" w:eastAsia="zh-CN"/>
        </w:rPr>
        <w:t xml:space="preserve"> </w:t>
      </w:r>
      <w:r>
        <w:rPr>
          <w:rFonts w:hint="eastAsia" w:ascii="黑体" w:hAnsi="黑体" w:eastAsia="黑体"/>
          <w:sz w:val="28"/>
          <w:szCs w:val="28"/>
        </w:rPr>
        <w:t>成绩发放</w:t>
      </w:r>
    </w:p>
    <w:p>
      <w:pPr>
        <w:spacing w:line="500" w:lineRule="exact"/>
        <w:ind w:firstLine="697" w:firstLineChars="249"/>
        <w:rPr>
          <w:rFonts w:hint="eastAsia" w:ascii="仿宋_GB2312" w:hAnsi="仿宋" w:eastAsia="仿宋_GB2312"/>
          <w:sz w:val="28"/>
          <w:szCs w:val="28"/>
        </w:rPr>
      </w:pPr>
      <w:r>
        <w:rPr>
          <w:rFonts w:hint="eastAsia" w:ascii="仿宋_GB2312" w:hAnsi="仿宋" w:eastAsia="仿宋_GB2312"/>
          <w:sz w:val="28"/>
          <w:szCs w:val="28"/>
        </w:rPr>
        <w:t>（一）CET-SET成绩将与当次CET成绩同时发布，其中CET-SET成绩以等第（优秀、良好、合格）形式报告。考试成绩的发布时间和查询方式以全国大学英语四、六级考试网站（http://cet.neea.edu.cn）发布的公告为准。若考生对成绩有疑义，可直接向全国大学英语四、六级考试委员会办公室办理成绩复核，具体要求公布在全国大学英语四、六级考试网站“考生服务/成绩核查”栏目。</w:t>
      </w:r>
    </w:p>
    <w:p>
      <w:pPr>
        <w:spacing w:line="500" w:lineRule="exact"/>
        <w:ind w:firstLine="697" w:firstLineChars="249"/>
        <w:rPr>
          <w:rFonts w:hint="eastAsia" w:ascii="仿宋_GB2312" w:hAnsi="仿宋" w:eastAsia="仿宋_GB2312"/>
          <w:sz w:val="28"/>
          <w:szCs w:val="28"/>
        </w:rPr>
      </w:pPr>
      <w:r>
        <w:rPr>
          <w:rFonts w:hint="eastAsia" w:ascii="仿宋_GB2312" w:hAnsi="仿宋" w:eastAsia="仿宋_GB2312"/>
          <w:sz w:val="28"/>
          <w:szCs w:val="28"/>
        </w:rPr>
        <w:t>（二）在成绩发布10个工作日后，考生可登录中国教育考试网（http://www.neea.edu.cn）查看并下载电子成绩报告单，电子成绩报告单与纸质成绩报告单同等效力。纸质成绩报告单依申请发放，考生可在报名期间或成绩发布后规定时间内登录CET报名网站（http://cet-bm.neea.edu.cn）自主选择是否需要纸质成绩报告单，申请纸质成绩报告单的考生须按规定到考点领取。</w:t>
      </w:r>
    </w:p>
    <w:p>
      <w:pPr>
        <w:spacing w:line="500" w:lineRule="exact"/>
        <w:ind w:firstLine="560" w:firstLineChars="200"/>
        <w:rPr>
          <w:rFonts w:ascii="黑体" w:hAnsi="黑体" w:eastAsia="黑体"/>
          <w:sz w:val="28"/>
          <w:szCs w:val="28"/>
        </w:rPr>
      </w:pPr>
      <w:r>
        <w:rPr>
          <w:rFonts w:hint="eastAsia" w:ascii="黑体" w:hAnsi="黑体" w:eastAsia="黑体"/>
          <w:sz w:val="28"/>
          <w:szCs w:val="28"/>
          <w:lang w:eastAsia="zh-CN"/>
        </w:rPr>
        <w:t>六</w:t>
      </w:r>
      <w:r>
        <w:rPr>
          <w:rFonts w:hint="eastAsia" w:ascii="黑体" w:hAnsi="黑体" w:eastAsia="黑体"/>
          <w:sz w:val="28"/>
          <w:szCs w:val="28"/>
        </w:rPr>
        <w:t>、其它事宜</w:t>
      </w:r>
    </w:p>
    <w:p>
      <w:pPr>
        <w:spacing w:line="500" w:lineRule="exact"/>
        <w:ind w:firstLine="562" w:firstLineChars="200"/>
        <w:rPr>
          <w:rFonts w:ascii="仿宋_GB2312" w:hAnsi="仿宋" w:eastAsia="仿宋_GB2312"/>
          <w:b/>
          <w:color w:val="FF0000"/>
          <w:sz w:val="28"/>
          <w:szCs w:val="28"/>
        </w:rPr>
      </w:pPr>
      <w:r>
        <w:rPr>
          <w:rFonts w:hint="eastAsia" w:ascii="仿宋_GB2312" w:hAnsi="仿宋" w:eastAsia="仿宋_GB2312"/>
          <w:b/>
          <w:color w:val="FF0000"/>
          <w:sz w:val="28"/>
          <w:szCs w:val="28"/>
        </w:rPr>
        <w:t>如在报名过程当中对自己的学籍信息及报名资格有异议，请先联系自己所在学院的</w:t>
      </w:r>
      <w:r>
        <w:rPr>
          <w:rFonts w:hint="eastAsia" w:ascii="仿宋_GB2312" w:hAnsi="仿宋" w:eastAsia="仿宋_GB2312"/>
          <w:b/>
          <w:color w:val="FF0000"/>
          <w:sz w:val="28"/>
          <w:szCs w:val="28"/>
          <w:lang w:eastAsia="zh-CN"/>
        </w:rPr>
        <w:t>党政</w:t>
      </w:r>
      <w:r>
        <w:rPr>
          <w:rFonts w:hint="eastAsia" w:ascii="仿宋_GB2312" w:hAnsi="仿宋" w:eastAsia="仿宋_GB2312"/>
          <w:b/>
          <w:color w:val="FF0000"/>
          <w:sz w:val="28"/>
          <w:szCs w:val="28"/>
        </w:rPr>
        <w:t>办公室(联系方式附后)。</w:t>
      </w:r>
    </w:p>
    <w:p>
      <w:pPr>
        <w:spacing w:line="500" w:lineRule="exact"/>
        <w:rPr>
          <w:rFonts w:hint="eastAsia" w:ascii="黑体" w:eastAsia="黑体"/>
          <w:sz w:val="28"/>
          <w:szCs w:val="28"/>
        </w:rPr>
      </w:pPr>
      <w:r>
        <w:rPr>
          <w:rFonts w:hint="eastAsia" w:ascii="黑体" w:eastAsia="黑体"/>
          <w:sz w:val="28"/>
          <w:szCs w:val="28"/>
        </w:rPr>
        <w:t>各学院</w:t>
      </w:r>
      <w:r>
        <w:rPr>
          <w:rFonts w:hint="eastAsia" w:ascii="黑体" w:eastAsia="黑体"/>
          <w:sz w:val="28"/>
          <w:szCs w:val="28"/>
          <w:lang w:eastAsia="zh-CN"/>
        </w:rPr>
        <w:t>党政</w:t>
      </w:r>
      <w:r>
        <w:rPr>
          <w:rFonts w:hint="eastAsia" w:ascii="黑体" w:eastAsia="黑体"/>
          <w:sz w:val="28"/>
          <w:szCs w:val="28"/>
        </w:rPr>
        <w:t>办</w:t>
      </w:r>
      <w:r>
        <w:rPr>
          <w:rFonts w:hint="eastAsia" w:ascii="黑体" w:eastAsia="黑体"/>
          <w:sz w:val="28"/>
          <w:szCs w:val="28"/>
          <w:lang w:eastAsia="zh-CN"/>
        </w:rPr>
        <w:t>公室</w:t>
      </w:r>
      <w:r>
        <w:rPr>
          <w:rFonts w:hint="eastAsia" w:ascii="黑体" w:eastAsia="黑体"/>
          <w:sz w:val="28"/>
          <w:szCs w:val="28"/>
        </w:rPr>
        <w:t>联系方式</w:t>
      </w:r>
    </w:p>
    <w:tbl>
      <w:tblPr>
        <w:tblStyle w:val="7"/>
        <w:tblW w:w="895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2655"/>
        <w:gridCol w:w="1005"/>
        <w:gridCol w:w="1473"/>
        <w:gridCol w:w="3300"/>
      </w:tblGrid>
      <w:tr>
        <w:tc>
          <w:tcPr>
            <w:tcW w:w="520" w:type="dxa"/>
            <w:vAlign w:val="center"/>
          </w:tcPr>
          <w:p>
            <w:pPr>
              <w:jc w:val="center"/>
              <w:rPr>
                <w:b/>
                <w:bCs/>
                <w:sz w:val="26"/>
                <w:szCs w:val="26"/>
              </w:rPr>
            </w:pPr>
            <w:r>
              <w:rPr>
                <w:rFonts w:hint="eastAsia"/>
                <w:b/>
                <w:bCs/>
                <w:sz w:val="26"/>
                <w:szCs w:val="26"/>
              </w:rPr>
              <w:t>序号</w:t>
            </w:r>
          </w:p>
        </w:tc>
        <w:tc>
          <w:tcPr>
            <w:tcW w:w="2655" w:type="dxa"/>
            <w:vAlign w:val="center"/>
          </w:tcPr>
          <w:p>
            <w:pPr>
              <w:jc w:val="center"/>
              <w:rPr>
                <w:b/>
                <w:bCs/>
                <w:sz w:val="26"/>
                <w:szCs w:val="26"/>
              </w:rPr>
            </w:pPr>
            <w:r>
              <w:rPr>
                <w:rFonts w:hint="eastAsia"/>
                <w:b/>
                <w:bCs/>
                <w:sz w:val="26"/>
                <w:szCs w:val="26"/>
              </w:rPr>
              <w:t>学院</w:t>
            </w:r>
          </w:p>
        </w:tc>
        <w:tc>
          <w:tcPr>
            <w:tcW w:w="1005" w:type="dxa"/>
            <w:vAlign w:val="center"/>
          </w:tcPr>
          <w:p>
            <w:pPr>
              <w:jc w:val="center"/>
              <w:rPr>
                <w:b/>
                <w:bCs/>
                <w:sz w:val="26"/>
                <w:szCs w:val="26"/>
              </w:rPr>
            </w:pPr>
            <w:r>
              <w:rPr>
                <w:rFonts w:hint="eastAsia"/>
                <w:b/>
                <w:bCs/>
                <w:sz w:val="26"/>
                <w:szCs w:val="26"/>
              </w:rPr>
              <w:t>联系人</w:t>
            </w:r>
          </w:p>
        </w:tc>
        <w:tc>
          <w:tcPr>
            <w:tcW w:w="1473" w:type="dxa"/>
            <w:vAlign w:val="center"/>
          </w:tcPr>
          <w:p>
            <w:pPr>
              <w:jc w:val="center"/>
              <w:rPr>
                <w:b/>
                <w:bCs/>
                <w:sz w:val="26"/>
                <w:szCs w:val="26"/>
              </w:rPr>
            </w:pPr>
            <w:r>
              <w:rPr>
                <w:rFonts w:hint="eastAsia"/>
                <w:b/>
                <w:bCs/>
                <w:sz w:val="26"/>
                <w:szCs w:val="26"/>
              </w:rPr>
              <w:t>联系电话</w:t>
            </w:r>
          </w:p>
        </w:tc>
        <w:tc>
          <w:tcPr>
            <w:tcW w:w="3300" w:type="dxa"/>
            <w:vAlign w:val="center"/>
          </w:tcPr>
          <w:p>
            <w:pPr>
              <w:jc w:val="center"/>
              <w:rPr>
                <w:b/>
                <w:bCs/>
                <w:sz w:val="26"/>
                <w:szCs w:val="26"/>
              </w:rPr>
            </w:pPr>
            <w:r>
              <w:rPr>
                <w:rFonts w:hint="eastAsia"/>
                <w:b/>
                <w:bCs/>
                <w:sz w:val="26"/>
                <w:szCs w:val="26"/>
              </w:rPr>
              <w:t>其他联系方式</w:t>
            </w:r>
          </w:p>
        </w:tc>
      </w:tr>
      <w:tr>
        <w:trPr>
          <w:trHeight w:val="521" w:hRule="atLeast"/>
        </w:trPr>
        <w:tc>
          <w:tcPr>
            <w:tcW w:w="520" w:type="dxa"/>
            <w:vAlign w:val="center"/>
          </w:tcPr>
          <w:p>
            <w:pPr>
              <w:jc w:val="center"/>
              <w:rPr>
                <w:b/>
                <w:bCs/>
                <w:color w:val="auto"/>
                <w:sz w:val="26"/>
                <w:szCs w:val="26"/>
              </w:rPr>
            </w:pPr>
            <w:r>
              <w:rPr>
                <w:rFonts w:hint="eastAsia"/>
                <w:b/>
                <w:bCs/>
                <w:color w:val="auto"/>
                <w:sz w:val="26"/>
                <w:szCs w:val="26"/>
              </w:rPr>
              <w:t>1</w:t>
            </w:r>
          </w:p>
        </w:tc>
        <w:tc>
          <w:tcPr>
            <w:tcW w:w="2655" w:type="dxa"/>
            <w:vAlign w:val="center"/>
          </w:tcPr>
          <w:p>
            <w:pPr>
              <w:jc w:val="center"/>
              <w:rPr>
                <w:rFonts w:hint="eastAsia"/>
                <w:b/>
                <w:bCs/>
                <w:color w:val="auto"/>
                <w:sz w:val="26"/>
                <w:szCs w:val="26"/>
              </w:rPr>
            </w:pPr>
            <w:r>
              <w:rPr>
                <w:rFonts w:hint="eastAsia"/>
                <w:b/>
                <w:bCs/>
                <w:color w:val="auto"/>
                <w:sz w:val="26"/>
                <w:szCs w:val="26"/>
              </w:rPr>
              <w:t>机械与汽车工程</w:t>
            </w:r>
          </w:p>
          <w:p>
            <w:pPr>
              <w:jc w:val="center"/>
              <w:rPr>
                <w:b/>
                <w:bCs/>
                <w:color w:val="auto"/>
                <w:sz w:val="26"/>
                <w:szCs w:val="26"/>
              </w:rPr>
            </w:pPr>
            <w:r>
              <w:rPr>
                <w:rFonts w:hint="eastAsia"/>
                <w:b/>
                <w:bCs/>
                <w:color w:val="auto"/>
                <w:sz w:val="26"/>
                <w:szCs w:val="26"/>
              </w:rPr>
              <w:t>学院</w:t>
            </w:r>
          </w:p>
        </w:tc>
        <w:tc>
          <w:tcPr>
            <w:tcW w:w="1005" w:type="dxa"/>
            <w:vAlign w:val="center"/>
          </w:tcPr>
          <w:p>
            <w:pPr>
              <w:jc w:val="center"/>
              <w:rPr>
                <w:rFonts w:hint="eastAsia" w:eastAsia="宋体"/>
                <w:b/>
                <w:bCs/>
                <w:color w:val="auto"/>
                <w:sz w:val="26"/>
                <w:szCs w:val="26"/>
                <w:lang w:eastAsia="zh-CN"/>
              </w:rPr>
            </w:pPr>
            <w:r>
              <w:rPr>
                <w:rFonts w:hint="eastAsia"/>
                <w:b/>
                <w:bCs/>
                <w:color w:val="auto"/>
                <w:sz w:val="26"/>
                <w:szCs w:val="26"/>
                <w:lang w:eastAsia="zh-CN"/>
              </w:rPr>
              <w:t>陈老师</w:t>
            </w:r>
          </w:p>
          <w:p>
            <w:pPr>
              <w:jc w:val="center"/>
              <w:rPr>
                <w:rFonts w:hint="eastAsia"/>
                <w:b/>
                <w:bCs/>
                <w:color w:val="auto"/>
                <w:sz w:val="26"/>
                <w:szCs w:val="26"/>
              </w:rPr>
            </w:pPr>
            <w:r>
              <w:rPr>
                <w:rFonts w:hint="eastAsia"/>
                <w:b/>
                <w:bCs/>
                <w:color w:val="auto"/>
                <w:sz w:val="26"/>
                <w:szCs w:val="26"/>
              </w:rPr>
              <w:t>唐老师</w:t>
            </w:r>
          </w:p>
        </w:tc>
        <w:tc>
          <w:tcPr>
            <w:tcW w:w="1473" w:type="dxa"/>
            <w:vAlign w:val="center"/>
          </w:tcPr>
          <w:p>
            <w:pPr>
              <w:jc w:val="center"/>
              <w:rPr>
                <w:rFonts w:hint="eastAsia"/>
                <w:b/>
                <w:bCs/>
                <w:color w:val="auto"/>
                <w:sz w:val="26"/>
                <w:szCs w:val="26"/>
              </w:rPr>
            </w:pPr>
            <w:r>
              <w:rPr>
                <w:rFonts w:hint="eastAsia"/>
                <w:b/>
                <w:bCs/>
                <w:color w:val="auto"/>
                <w:sz w:val="26"/>
                <w:szCs w:val="26"/>
              </w:rPr>
              <w:t>67791148</w:t>
            </w:r>
          </w:p>
          <w:p>
            <w:pPr>
              <w:jc w:val="center"/>
              <w:rPr>
                <w:b/>
                <w:bCs/>
                <w:color w:val="auto"/>
                <w:sz w:val="26"/>
                <w:szCs w:val="26"/>
              </w:rPr>
            </w:pPr>
            <w:r>
              <w:rPr>
                <w:rFonts w:hint="eastAsia"/>
                <w:b/>
                <w:bCs/>
                <w:color w:val="auto"/>
                <w:sz w:val="26"/>
                <w:szCs w:val="26"/>
              </w:rPr>
              <w:t>67791152</w:t>
            </w:r>
          </w:p>
        </w:tc>
        <w:tc>
          <w:tcPr>
            <w:tcW w:w="3300" w:type="dxa"/>
            <w:vAlign w:val="center"/>
          </w:tcPr>
          <w:p>
            <w:pPr>
              <w:jc w:val="center"/>
              <w:rPr>
                <w:rFonts w:hint="eastAsia"/>
                <w:b/>
                <w:bCs/>
                <w:color w:val="auto"/>
                <w:sz w:val="26"/>
                <w:szCs w:val="26"/>
              </w:rPr>
            </w:pPr>
            <w:r>
              <w:rPr>
                <w:rFonts w:hint="eastAsia"/>
                <w:b/>
                <w:bCs/>
                <w:color w:val="auto"/>
                <w:sz w:val="26"/>
                <w:szCs w:val="26"/>
              </w:rPr>
              <w:t>QQ：464359727</w:t>
            </w:r>
          </w:p>
          <w:p>
            <w:pPr>
              <w:jc w:val="center"/>
              <w:rPr>
                <w:b/>
                <w:bCs/>
                <w:color w:val="auto"/>
                <w:sz w:val="26"/>
                <w:szCs w:val="26"/>
              </w:rPr>
            </w:pPr>
            <w:r>
              <w:rPr>
                <w:rFonts w:hint="eastAsia"/>
                <w:b/>
                <w:bCs/>
                <w:color w:val="auto"/>
                <w:sz w:val="26"/>
                <w:szCs w:val="26"/>
              </w:rPr>
              <w:t>QQ：3246381481</w:t>
            </w:r>
          </w:p>
        </w:tc>
      </w:tr>
      <w:tr>
        <w:tc>
          <w:tcPr>
            <w:tcW w:w="520" w:type="dxa"/>
            <w:vAlign w:val="center"/>
          </w:tcPr>
          <w:p>
            <w:pPr>
              <w:jc w:val="center"/>
              <w:rPr>
                <w:b/>
                <w:bCs/>
                <w:color w:val="auto"/>
                <w:sz w:val="26"/>
                <w:szCs w:val="26"/>
              </w:rPr>
            </w:pPr>
            <w:r>
              <w:rPr>
                <w:rFonts w:hint="eastAsia"/>
                <w:b/>
                <w:bCs/>
                <w:color w:val="auto"/>
                <w:sz w:val="26"/>
                <w:szCs w:val="26"/>
              </w:rPr>
              <w:t>2</w:t>
            </w:r>
          </w:p>
        </w:tc>
        <w:tc>
          <w:tcPr>
            <w:tcW w:w="2655" w:type="dxa"/>
            <w:vAlign w:val="center"/>
          </w:tcPr>
          <w:p>
            <w:pPr>
              <w:jc w:val="center"/>
              <w:rPr>
                <w:b/>
                <w:bCs/>
                <w:color w:val="auto"/>
                <w:sz w:val="26"/>
                <w:szCs w:val="26"/>
              </w:rPr>
            </w:pPr>
            <w:r>
              <w:rPr>
                <w:rFonts w:hint="eastAsia"/>
                <w:b/>
                <w:bCs/>
                <w:color w:val="auto"/>
                <w:sz w:val="26"/>
                <w:szCs w:val="26"/>
              </w:rPr>
              <w:t>电子电气工程学院</w:t>
            </w:r>
          </w:p>
        </w:tc>
        <w:tc>
          <w:tcPr>
            <w:tcW w:w="1005" w:type="dxa"/>
            <w:vAlign w:val="center"/>
          </w:tcPr>
          <w:p>
            <w:pPr>
              <w:jc w:val="center"/>
              <w:rPr>
                <w:b/>
                <w:bCs/>
                <w:color w:val="auto"/>
                <w:sz w:val="26"/>
                <w:szCs w:val="26"/>
              </w:rPr>
            </w:pPr>
            <w:r>
              <w:rPr>
                <w:rFonts w:hint="eastAsia"/>
                <w:b/>
                <w:bCs/>
                <w:color w:val="auto"/>
                <w:sz w:val="26"/>
                <w:szCs w:val="26"/>
              </w:rPr>
              <w:t>谢老师</w:t>
            </w:r>
          </w:p>
        </w:tc>
        <w:tc>
          <w:tcPr>
            <w:tcW w:w="1473" w:type="dxa"/>
            <w:vAlign w:val="center"/>
          </w:tcPr>
          <w:p>
            <w:pPr>
              <w:jc w:val="center"/>
              <w:rPr>
                <w:b/>
                <w:bCs/>
                <w:color w:val="auto"/>
                <w:sz w:val="26"/>
                <w:szCs w:val="26"/>
              </w:rPr>
            </w:pPr>
            <w:r>
              <w:rPr>
                <w:rFonts w:hint="eastAsia"/>
                <w:b/>
                <w:bCs/>
                <w:color w:val="auto"/>
                <w:sz w:val="26"/>
                <w:szCs w:val="26"/>
              </w:rPr>
              <w:t>67791125</w:t>
            </w:r>
          </w:p>
        </w:tc>
        <w:tc>
          <w:tcPr>
            <w:tcW w:w="3300" w:type="dxa"/>
            <w:vAlign w:val="center"/>
          </w:tcPr>
          <w:p>
            <w:pPr>
              <w:jc w:val="center"/>
              <w:rPr>
                <w:b/>
                <w:bCs/>
                <w:color w:val="auto"/>
                <w:sz w:val="26"/>
                <w:szCs w:val="26"/>
              </w:rPr>
            </w:pPr>
            <w:r>
              <w:rPr>
                <w:rFonts w:hint="eastAsia"/>
                <w:b/>
                <w:bCs/>
                <w:color w:val="auto"/>
                <w:sz w:val="26"/>
                <w:szCs w:val="26"/>
              </w:rPr>
              <w:t>QQ：</w:t>
            </w:r>
            <w:r>
              <w:rPr>
                <w:b/>
                <w:bCs/>
                <w:color w:val="auto"/>
                <w:sz w:val="26"/>
                <w:szCs w:val="26"/>
              </w:rPr>
              <w:t>39566300</w:t>
            </w:r>
          </w:p>
        </w:tc>
      </w:tr>
      <w:tr>
        <w:tc>
          <w:tcPr>
            <w:tcW w:w="520" w:type="dxa"/>
            <w:vAlign w:val="center"/>
          </w:tcPr>
          <w:p>
            <w:pPr>
              <w:jc w:val="center"/>
              <w:rPr>
                <w:rFonts w:hint="eastAsia"/>
                <w:b/>
                <w:bCs/>
                <w:color w:val="auto"/>
                <w:sz w:val="26"/>
                <w:szCs w:val="26"/>
              </w:rPr>
            </w:pPr>
            <w:r>
              <w:rPr>
                <w:rFonts w:hint="eastAsia"/>
                <w:b/>
                <w:bCs/>
                <w:color w:val="auto"/>
                <w:sz w:val="26"/>
                <w:szCs w:val="26"/>
              </w:rPr>
              <w:t>3</w:t>
            </w:r>
          </w:p>
        </w:tc>
        <w:tc>
          <w:tcPr>
            <w:tcW w:w="2655" w:type="dxa"/>
            <w:vAlign w:val="center"/>
          </w:tcPr>
          <w:p>
            <w:pPr>
              <w:jc w:val="center"/>
              <w:rPr>
                <w:rFonts w:hint="eastAsia"/>
                <w:b/>
                <w:bCs/>
                <w:color w:val="auto"/>
                <w:sz w:val="26"/>
                <w:szCs w:val="26"/>
              </w:rPr>
            </w:pPr>
            <w:r>
              <w:rPr>
                <w:rFonts w:hint="eastAsia"/>
                <w:b/>
                <w:bCs/>
                <w:color w:val="auto"/>
                <w:sz w:val="26"/>
                <w:szCs w:val="26"/>
              </w:rPr>
              <w:t>管理学院</w:t>
            </w:r>
          </w:p>
        </w:tc>
        <w:tc>
          <w:tcPr>
            <w:tcW w:w="1005" w:type="dxa"/>
            <w:vAlign w:val="center"/>
          </w:tcPr>
          <w:p>
            <w:pPr>
              <w:jc w:val="center"/>
              <w:rPr>
                <w:rFonts w:hint="eastAsia"/>
                <w:b/>
                <w:bCs/>
                <w:color w:val="auto"/>
                <w:sz w:val="26"/>
                <w:szCs w:val="26"/>
              </w:rPr>
            </w:pPr>
            <w:r>
              <w:rPr>
                <w:rFonts w:hint="eastAsia"/>
                <w:b/>
                <w:bCs/>
                <w:color w:val="auto"/>
                <w:sz w:val="26"/>
                <w:szCs w:val="26"/>
                <w:lang w:val="en-US" w:eastAsia="zh-CN"/>
              </w:rPr>
              <w:t>唐</w:t>
            </w:r>
            <w:r>
              <w:rPr>
                <w:rFonts w:hint="eastAsia"/>
                <w:b/>
                <w:bCs/>
                <w:color w:val="auto"/>
                <w:sz w:val="26"/>
                <w:szCs w:val="26"/>
              </w:rPr>
              <w:t>老师</w:t>
            </w:r>
          </w:p>
        </w:tc>
        <w:tc>
          <w:tcPr>
            <w:tcW w:w="1473" w:type="dxa"/>
            <w:vAlign w:val="center"/>
          </w:tcPr>
          <w:p>
            <w:pPr>
              <w:jc w:val="center"/>
              <w:rPr>
                <w:rFonts w:hint="eastAsia"/>
                <w:b/>
                <w:bCs/>
                <w:color w:val="auto"/>
                <w:sz w:val="26"/>
                <w:szCs w:val="26"/>
              </w:rPr>
            </w:pPr>
            <w:r>
              <w:rPr>
                <w:rFonts w:hint="eastAsia"/>
                <w:b/>
                <w:bCs/>
                <w:color w:val="auto"/>
                <w:sz w:val="26"/>
                <w:szCs w:val="26"/>
              </w:rPr>
              <w:t>67796042</w:t>
            </w:r>
          </w:p>
        </w:tc>
        <w:tc>
          <w:tcPr>
            <w:tcW w:w="3300" w:type="dxa"/>
            <w:vAlign w:val="center"/>
          </w:tcPr>
          <w:p>
            <w:pPr>
              <w:jc w:val="center"/>
              <w:rPr>
                <w:rFonts w:hint="eastAsia"/>
                <w:b/>
                <w:bCs/>
                <w:color w:val="auto"/>
                <w:sz w:val="26"/>
                <w:szCs w:val="26"/>
              </w:rPr>
            </w:pPr>
            <w:r>
              <w:rPr>
                <w:rFonts w:hint="eastAsia"/>
                <w:b/>
                <w:bCs/>
                <w:color w:val="auto"/>
                <w:sz w:val="26"/>
                <w:szCs w:val="26"/>
              </w:rPr>
              <w:t>33210001@sues.edu.cn</w:t>
            </w:r>
          </w:p>
        </w:tc>
      </w:tr>
      <w:tr>
        <w:tc>
          <w:tcPr>
            <w:tcW w:w="520" w:type="dxa"/>
            <w:vAlign w:val="center"/>
          </w:tcPr>
          <w:p>
            <w:pPr>
              <w:jc w:val="center"/>
              <w:rPr>
                <w:b/>
                <w:bCs/>
                <w:color w:val="auto"/>
                <w:sz w:val="26"/>
                <w:szCs w:val="26"/>
              </w:rPr>
            </w:pPr>
            <w:r>
              <w:rPr>
                <w:rFonts w:hint="eastAsia"/>
                <w:b/>
                <w:bCs/>
                <w:color w:val="auto"/>
                <w:sz w:val="26"/>
                <w:szCs w:val="26"/>
              </w:rPr>
              <w:t>4</w:t>
            </w:r>
          </w:p>
        </w:tc>
        <w:tc>
          <w:tcPr>
            <w:tcW w:w="2655" w:type="dxa"/>
            <w:vAlign w:val="center"/>
          </w:tcPr>
          <w:p>
            <w:pPr>
              <w:jc w:val="center"/>
              <w:rPr>
                <w:b/>
                <w:bCs/>
                <w:color w:val="auto"/>
                <w:sz w:val="26"/>
                <w:szCs w:val="26"/>
              </w:rPr>
            </w:pPr>
            <w:r>
              <w:rPr>
                <w:rFonts w:hint="eastAsia"/>
                <w:b/>
                <w:bCs/>
                <w:color w:val="auto"/>
                <w:sz w:val="26"/>
                <w:szCs w:val="26"/>
              </w:rPr>
              <w:t>化学化工学院</w:t>
            </w:r>
          </w:p>
        </w:tc>
        <w:tc>
          <w:tcPr>
            <w:tcW w:w="1005" w:type="dxa"/>
            <w:vAlign w:val="center"/>
          </w:tcPr>
          <w:p>
            <w:pPr>
              <w:jc w:val="center"/>
              <w:rPr>
                <w:b/>
                <w:bCs/>
                <w:color w:val="auto"/>
                <w:sz w:val="26"/>
                <w:szCs w:val="26"/>
              </w:rPr>
            </w:pPr>
            <w:r>
              <w:rPr>
                <w:rFonts w:hint="eastAsia"/>
                <w:b/>
                <w:bCs/>
                <w:color w:val="auto"/>
                <w:sz w:val="26"/>
                <w:szCs w:val="26"/>
              </w:rPr>
              <w:t>阮老师</w:t>
            </w:r>
          </w:p>
        </w:tc>
        <w:tc>
          <w:tcPr>
            <w:tcW w:w="1473" w:type="dxa"/>
            <w:vAlign w:val="center"/>
          </w:tcPr>
          <w:p>
            <w:pPr>
              <w:jc w:val="center"/>
              <w:rPr>
                <w:b/>
                <w:bCs/>
                <w:color w:val="auto"/>
                <w:sz w:val="26"/>
                <w:szCs w:val="26"/>
              </w:rPr>
            </w:pPr>
            <w:r>
              <w:rPr>
                <w:rFonts w:hint="eastAsia"/>
                <w:b/>
                <w:bCs/>
                <w:color w:val="auto"/>
                <w:sz w:val="26"/>
                <w:szCs w:val="26"/>
              </w:rPr>
              <w:t>67791214</w:t>
            </w:r>
          </w:p>
        </w:tc>
        <w:tc>
          <w:tcPr>
            <w:tcW w:w="3300" w:type="dxa"/>
            <w:vAlign w:val="center"/>
          </w:tcPr>
          <w:p>
            <w:pPr>
              <w:jc w:val="center"/>
              <w:rPr>
                <w:b/>
                <w:bCs/>
                <w:color w:val="auto"/>
                <w:sz w:val="26"/>
                <w:szCs w:val="26"/>
              </w:rPr>
            </w:pPr>
            <w:r>
              <w:rPr>
                <w:rFonts w:hint="eastAsia"/>
                <w:b/>
                <w:bCs/>
                <w:color w:val="auto"/>
                <w:sz w:val="26"/>
                <w:szCs w:val="26"/>
              </w:rPr>
              <w:t>417930719@qq.com</w:t>
            </w:r>
          </w:p>
        </w:tc>
      </w:tr>
      <w:tr>
        <w:tc>
          <w:tcPr>
            <w:tcW w:w="520" w:type="dxa"/>
            <w:vAlign w:val="center"/>
          </w:tcPr>
          <w:p>
            <w:pPr>
              <w:jc w:val="center"/>
              <w:rPr>
                <w:rFonts w:hint="eastAsia"/>
                <w:b/>
                <w:bCs/>
                <w:color w:val="auto"/>
                <w:sz w:val="26"/>
                <w:szCs w:val="26"/>
              </w:rPr>
            </w:pPr>
            <w:r>
              <w:rPr>
                <w:rFonts w:hint="eastAsia"/>
                <w:b/>
                <w:bCs/>
                <w:color w:val="auto"/>
                <w:sz w:val="26"/>
                <w:szCs w:val="26"/>
              </w:rPr>
              <w:t>5</w:t>
            </w:r>
          </w:p>
        </w:tc>
        <w:tc>
          <w:tcPr>
            <w:tcW w:w="2655" w:type="dxa"/>
            <w:vAlign w:val="center"/>
          </w:tcPr>
          <w:p>
            <w:pPr>
              <w:jc w:val="center"/>
              <w:rPr>
                <w:rFonts w:hint="eastAsia"/>
                <w:b/>
                <w:bCs/>
                <w:color w:val="auto"/>
                <w:sz w:val="26"/>
                <w:szCs w:val="26"/>
              </w:rPr>
            </w:pPr>
            <w:r>
              <w:rPr>
                <w:rFonts w:hint="eastAsia"/>
                <w:b/>
                <w:bCs/>
                <w:color w:val="auto"/>
                <w:sz w:val="26"/>
                <w:szCs w:val="26"/>
              </w:rPr>
              <w:t>材料科学与工程学院</w:t>
            </w:r>
          </w:p>
        </w:tc>
        <w:tc>
          <w:tcPr>
            <w:tcW w:w="1005" w:type="dxa"/>
            <w:vAlign w:val="center"/>
          </w:tcPr>
          <w:p>
            <w:pPr>
              <w:jc w:val="center"/>
              <w:rPr>
                <w:rFonts w:hint="eastAsia"/>
                <w:b/>
                <w:bCs/>
                <w:color w:val="auto"/>
                <w:sz w:val="26"/>
                <w:szCs w:val="26"/>
              </w:rPr>
            </w:pPr>
            <w:r>
              <w:rPr>
                <w:rFonts w:hint="eastAsia"/>
                <w:b/>
                <w:bCs/>
                <w:color w:val="auto"/>
                <w:sz w:val="26"/>
                <w:szCs w:val="26"/>
              </w:rPr>
              <w:t>徐老师</w:t>
            </w:r>
          </w:p>
        </w:tc>
        <w:tc>
          <w:tcPr>
            <w:tcW w:w="1473" w:type="dxa"/>
            <w:vAlign w:val="center"/>
          </w:tcPr>
          <w:p>
            <w:pPr>
              <w:jc w:val="center"/>
              <w:rPr>
                <w:rFonts w:hint="eastAsia"/>
                <w:b/>
                <w:bCs/>
                <w:color w:val="auto"/>
                <w:sz w:val="26"/>
                <w:szCs w:val="26"/>
              </w:rPr>
            </w:pPr>
            <w:r>
              <w:rPr>
                <w:rFonts w:hint="eastAsia"/>
                <w:b/>
                <w:bCs/>
                <w:color w:val="auto"/>
                <w:sz w:val="26"/>
                <w:szCs w:val="26"/>
              </w:rPr>
              <w:t>67791377</w:t>
            </w:r>
          </w:p>
        </w:tc>
        <w:tc>
          <w:tcPr>
            <w:tcW w:w="3300" w:type="dxa"/>
            <w:vAlign w:val="center"/>
          </w:tcPr>
          <w:p>
            <w:pPr>
              <w:jc w:val="center"/>
              <w:rPr>
                <w:rFonts w:hint="eastAsia"/>
                <w:b/>
                <w:bCs/>
                <w:color w:val="auto"/>
                <w:sz w:val="26"/>
                <w:szCs w:val="26"/>
              </w:rPr>
            </w:pPr>
            <w:r>
              <w:rPr>
                <w:rFonts w:hint="eastAsia"/>
                <w:b/>
                <w:bCs/>
                <w:color w:val="auto"/>
                <w:sz w:val="26"/>
                <w:szCs w:val="26"/>
              </w:rPr>
              <w:t>xuwensummer@163.com</w:t>
            </w:r>
          </w:p>
        </w:tc>
      </w:tr>
      <w:tr>
        <w:tc>
          <w:tcPr>
            <w:tcW w:w="520" w:type="dxa"/>
            <w:vAlign w:val="center"/>
          </w:tcPr>
          <w:p>
            <w:pPr>
              <w:jc w:val="center"/>
              <w:rPr>
                <w:b/>
                <w:bCs/>
                <w:color w:val="auto"/>
                <w:sz w:val="26"/>
                <w:szCs w:val="26"/>
              </w:rPr>
            </w:pPr>
            <w:r>
              <w:rPr>
                <w:rFonts w:hint="eastAsia"/>
                <w:b/>
                <w:bCs/>
                <w:color w:val="auto"/>
                <w:sz w:val="26"/>
                <w:szCs w:val="26"/>
              </w:rPr>
              <w:t>6</w:t>
            </w:r>
          </w:p>
        </w:tc>
        <w:tc>
          <w:tcPr>
            <w:tcW w:w="2655" w:type="dxa"/>
            <w:vAlign w:val="center"/>
          </w:tcPr>
          <w:p>
            <w:pPr>
              <w:jc w:val="center"/>
              <w:rPr>
                <w:b/>
                <w:bCs/>
                <w:color w:val="auto"/>
                <w:sz w:val="26"/>
                <w:szCs w:val="26"/>
              </w:rPr>
            </w:pPr>
            <w:r>
              <w:rPr>
                <w:rFonts w:hint="eastAsia"/>
                <w:b/>
                <w:bCs/>
                <w:color w:val="auto"/>
                <w:sz w:val="26"/>
                <w:szCs w:val="26"/>
              </w:rPr>
              <w:t>艺术设计学院</w:t>
            </w:r>
          </w:p>
        </w:tc>
        <w:tc>
          <w:tcPr>
            <w:tcW w:w="1005" w:type="dxa"/>
            <w:vAlign w:val="center"/>
          </w:tcPr>
          <w:p>
            <w:pPr>
              <w:jc w:val="center"/>
              <w:rPr>
                <w:b/>
                <w:bCs/>
                <w:color w:val="auto"/>
                <w:sz w:val="26"/>
                <w:szCs w:val="26"/>
              </w:rPr>
            </w:pPr>
            <w:r>
              <w:rPr>
                <w:rFonts w:hint="eastAsia"/>
                <w:b/>
                <w:bCs/>
                <w:color w:val="auto"/>
                <w:sz w:val="26"/>
                <w:szCs w:val="26"/>
              </w:rPr>
              <w:t>余老师</w:t>
            </w:r>
          </w:p>
        </w:tc>
        <w:tc>
          <w:tcPr>
            <w:tcW w:w="1473" w:type="dxa"/>
            <w:vAlign w:val="center"/>
          </w:tcPr>
          <w:p>
            <w:pPr>
              <w:jc w:val="center"/>
              <w:rPr>
                <w:b/>
                <w:bCs/>
                <w:color w:val="auto"/>
                <w:sz w:val="26"/>
                <w:szCs w:val="26"/>
              </w:rPr>
            </w:pPr>
            <w:r>
              <w:rPr>
                <w:rFonts w:hint="eastAsia"/>
                <w:b/>
                <w:bCs/>
                <w:color w:val="auto"/>
                <w:sz w:val="26"/>
                <w:szCs w:val="26"/>
              </w:rPr>
              <w:t>67791286</w:t>
            </w:r>
          </w:p>
        </w:tc>
        <w:tc>
          <w:tcPr>
            <w:tcW w:w="3300" w:type="dxa"/>
            <w:vAlign w:val="center"/>
          </w:tcPr>
          <w:p>
            <w:pPr>
              <w:jc w:val="center"/>
              <w:rPr>
                <w:b/>
                <w:bCs/>
                <w:color w:val="auto"/>
                <w:sz w:val="26"/>
                <w:szCs w:val="26"/>
              </w:rPr>
            </w:pPr>
            <w:r>
              <w:rPr>
                <w:b/>
                <w:bCs/>
                <w:color w:val="auto"/>
                <w:sz w:val="26"/>
                <w:szCs w:val="26"/>
              </w:rPr>
              <w:t>614667020@qq.com</w:t>
            </w:r>
          </w:p>
        </w:tc>
      </w:tr>
      <w:tr>
        <w:tc>
          <w:tcPr>
            <w:tcW w:w="520" w:type="dxa"/>
            <w:vAlign w:val="center"/>
          </w:tcPr>
          <w:p>
            <w:pPr>
              <w:jc w:val="center"/>
              <w:rPr>
                <w:b/>
                <w:bCs/>
                <w:color w:val="auto"/>
                <w:sz w:val="26"/>
                <w:szCs w:val="26"/>
              </w:rPr>
            </w:pPr>
            <w:r>
              <w:rPr>
                <w:rFonts w:hint="eastAsia"/>
                <w:b/>
                <w:bCs/>
                <w:color w:val="auto"/>
                <w:sz w:val="26"/>
                <w:szCs w:val="26"/>
              </w:rPr>
              <w:t>7</w:t>
            </w:r>
          </w:p>
        </w:tc>
        <w:tc>
          <w:tcPr>
            <w:tcW w:w="2655" w:type="dxa"/>
            <w:vAlign w:val="center"/>
          </w:tcPr>
          <w:p>
            <w:pPr>
              <w:jc w:val="center"/>
              <w:rPr>
                <w:b/>
                <w:bCs/>
                <w:color w:val="auto"/>
                <w:sz w:val="26"/>
                <w:szCs w:val="26"/>
              </w:rPr>
            </w:pPr>
            <w:r>
              <w:rPr>
                <w:rFonts w:hint="eastAsia"/>
                <w:b/>
                <w:bCs/>
                <w:color w:val="auto"/>
                <w:sz w:val="26"/>
                <w:szCs w:val="26"/>
              </w:rPr>
              <w:t>航空飞行学院</w:t>
            </w:r>
          </w:p>
        </w:tc>
        <w:tc>
          <w:tcPr>
            <w:tcW w:w="1005" w:type="dxa"/>
            <w:vAlign w:val="center"/>
          </w:tcPr>
          <w:p>
            <w:pPr>
              <w:jc w:val="center"/>
              <w:rPr>
                <w:b/>
                <w:bCs/>
                <w:color w:val="auto"/>
                <w:sz w:val="26"/>
                <w:szCs w:val="26"/>
              </w:rPr>
            </w:pPr>
            <w:r>
              <w:rPr>
                <w:rFonts w:hint="eastAsia"/>
                <w:b/>
                <w:bCs/>
                <w:color w:val="auto"/>
                <w:sz w:val="26"/>
                <w:szCs w:val="26"/>
                <w:lang w:val="en-US" w:eastAsia="zh-CN"/>
              </w:rPr>
              <w:t>秦</w:t>
            </w:r>
            <w:r>
              <w:rPr>
                <w:rFonts w:hint="eastAsia"/>
                <w:b/>
                <w:bCs/>
                <w:color w:val="auto"/>
                <w:sz w:val="26"/>
                <w:szCs w:val="26"/>
              </w:rPr>
              <w:t>老师</w:t>
            </w:r>
          </w:p>
        </w:tc>
        <w:tc>
          <w:tcPr>
            <w:tcW w:w="1473" w:type="dxa"/>
            <w:vAlign w:val="center"/>
          </w:tcPr>
          <w:p>
            <w:pPr>
              <w:jc w:val="center"/>
              <w:rPr>
                <w:b/>
                <w:bCs/>
                <w:color w:val="auto"/>
                <w:sz w:val="26"/>
                <w:szCs w:val="26"/>
              </w:rPr>
            </w:pPr>
            <w:r>
              <w:rPr>
                <w:rFonts w:hint="eastAsia"/>
                <w:b/>
                <w:bCs/>
                <w:color w:val="auto"/>
                <w:sz w:val="26"/>
                <w:szCs w:val="26"/>
              </w:rPr>
              <w:t>67791118</w:t>
            </w:r>
          </w:p>
        </w:tc>
        <w:tc>
          <w:tcPr>
            <w:tcW w:w="3300" w:type="dxa"/>
            <w:vAlign w:val="center"/>
          </w:tcPr>
          <w:p>
            <w:pPr>
              <w:jc w:val="center"/>
              <w:rPr>
                <w:b/>
                <w:bCs/>
                <w:color w:val="auto"/>
                <w:sz w:val="26"/>
                <w:szCs w:val="26"/>
              </w:rPr>
            </w:pPr>
            <w:r>
              <w:rPr>
                <w:rFonts w:hint="eastAsia"/>
                <w:b/>
                <w:bCs/>
                <w:color w:val="auto"/>
                <w:sz w:val="26"/>
                <w:szCs w:val="26"/>
              </w:rPr>
              <w:t>QQ：2580285824</w:t>
            </w:r>
          </w:p>
        </w:tc>
      </w:tr>
      <w:tr>
        <w:tc>
          <w:tcPr>
            <w:tcW w:w="520" w:type="dxa"/>
            <w:vAlign w:val="center"/>
          </w:tcPr>
          <w:p>
            <w:pPr>
              <w:jc w:val="center"/>
              <w:rPr>
                <w:b/>
                <w:bCs/>
                <w:color w:val="auto"/>
                <w:sz w:val="26"/>
                <w:szCs w:val="26"/>
              </w:rPr>
            </w:pPr>
            <w:r>
              <w:rPr>
                <w:rFonts w:hint="eastAsia"/>
                <w:b/>
                <w:bCs/>
                <w:color w:val="auto"/>
                <w:sz w:val="26"/>
                <w:szCs w:val="26"/>
              </w:rPr>
              <w:t>8</w:t>
            </w:r>
          </w:p>
        </w:tc>
        <w:tc>
          <w:tcPr>
            <w:tcW w:w="2655" w:type="dxa"/>
            <w:vAlign w:val="center"/>
          </w:tcPr>
          <w:p>
            <w:pPr>
              <w:jc w:val="center"/>
              <w:rPr>
                <w:b/>
                <w:bCs/>
                <w:color w:val="auto"/>
                <w:sz w:val="26"/>
                <w:szCs w:val="26"/>
              </w:rPr>
            </w:pPr>
            <w:r>
              <w:rPr>
                <w:rFonts w:hint="eastAsia"/>
                <w:b/>
                <w:bCs/>
                <w:color w:val="auto"/>
                <w:sz w:val="26"/>
                <w:szCs w:val="26"/>
              </w:rPr>
              <w:t>纺织服装学院</w:t>
            </w:r>
          </w:p>
        </w:tc>
        <w:tc>
          <w:tcPr>
            <w:tcW w:w="1005" w:type="dxa"/>
            <w:vAlign w:val="center"/>
          </w:tcPr>
          <w:p>
            <w:pPr>
              <w:jc w:val="center"/>
              <w:rPr>
                <w:b/>
                <w:bCs/>
                <w:color w:val="auto"/>
                <w:sz w:val="26"/>
                <w:szCs w:val="26"/>
              </w:rPr>
            </w:pPr>
            <w:r>
              <w:rPr>
                <w:rFonts w:hint="eastAsia"/>
                <w:b/>
                <w:bCs/>
                <w:color w:val="auto"/>
                <w:sz w:val="26"/>
                <w:szCs w:val="26"/>
              </w:rPr>
              <w:t>杨老师</w:t>
            </w:r>
          </w:p>
        </w:tc>
        <w:tc>
          <w:tcPr>
            <w:tcW w:w="1473" w:type="dxa"/>
            <w:vAlign w:val="center"/>
          </w:tcPr>
          <w:p>
            <w:pPr>
              <w:jc w:val="center"/>
              <w:rPr>
                <w:b/>
                <w:bCs/>
                <w:color w:val="auto"/>
                <w:sz w:val="26"/>
                <w:szCs w:val="26"/>
              </w:rPr>
            </w:pPr>
            <w:r>
              <w:rPr>
                <w:rFonts w:hint="eastAsia"/>
                <w:b/>
                <w:bCs/>
                <w:color w:val="auto"/>
                <w:sz w:val="26"/>
                <w:szCs w:val="26"/>
              </w:rPr>
              <w:t>67791294</w:t>
            </w:r>
          </w:p>
        </w:tc>
        <w:tc>
          <w:tcPr>
            <w:tcW w:w="3300" w:type="dxa"/>
            <w:vAlign w:val="center"/>
          </w:tcPr>
          <w:p>
            <w:pPr>
              <w:jc w:val="center"/>
              <w:rPr>
                <w:b/>
                <w:bCs/>
                <w:color w:val="auto"/>
                <w:sz w:val="26"/>
                <w:szCs w:val="26"/>
              </w:rPr>
            </w:pPr>
            <w:r>
              <w:rPr>
                <w:b/>
                <w:bCs/>
                <w:color w:val="auto"/>
                <w:sz w:val="26"/>
                <w:szCs w:val="26"/>
              </w:rPr>
              <w:t>havenwei@163.com</w:t>
            </w:r>
          </w:p>
        </w:tc>
      </w:tr>
      <w:tr>
        <w:tc>
          <w:tcPr>
            <w:tcW w:w="520" w:type="dxa"/>
            <w:vAlign w:val="center"/>
          </w:tcPr>
          <w:p>
            <w:pPr>
              <w:jc w:val="center"/>
              <w:rPr>
                <w:b/>
                <w:bCs/>
                <w:color w:val="auto"/>
                <w:sz w:val="26"/>
                <w:szCs w:val="26"/>
              </w:rPr>
            </w:pPr>
            <w:r>
              <w:rPr>
                <w:rFonts w:hint="eastAsia"/>
                <w:b/>
                <w:bCs/>
                <w:color w:val="auto"/>
                <w:sz w:val="26"/>
                <w:szCs w:val="26"/>
              </w:rPr>
              <w:t>9</w:t>
            </w:r>
          </w:p>
        </w:tc>
        <w:tc>
          <w:tcPr>
            <w:tcW w:w="2655" w:type="dxa"/>
            <w:vAlign w:val="center"/>
          </w:tcPr>
          <w:p>
            <w:pPr>
              <w:jc w:val="center"/>
              <w:rPr>
                <w:b/>
                <w:bCs/>
                <w:color w:val="auto"/>
                <w:sz w:val="26"/>
                <w:szCs w:val="26"/>
              </w:rPr>
            </w:pPr>
            <w:r>
              <w:rPr>
                <w:rFonts w:hint="eastAsia"/>
                <w:b/>
                <w:bCs/>
                <w:color w:val="auto"/>
                <w:sz w:val="26"/>
                <w:szCs w:val="26"/>
              </w:rPr>
              <w:t>城市轨道交通学院</w:t>
            </w:r>
          </w:p>
        </w:tc>
        <w:tc>
          <w:tcPr>
            <w:tcW w:w="1005" w:type="dxa"/>
            <w:vAlign w:val="center"/>
          </w:tcPr>
          <w:p>
            <w:pPr>
              <w:jc w:val="center"/>
              <w:rPr>
                <w:b/>
                <w:bCs/>
                <w:color w:val="auto"/>
                <w:sz w:val="26"/>
                <w:szCs w:val="26"/>
              </w:rPr>
            </w:pPr>
            <w:r>
              <w:rPr>
                <w:rFonts w:hint="eastAsia"/>
                <w:b/>
                <w:bCs/>
                <w:color w:val="auto"/>
                <w:sz w:val="26"/>
                <w:szCs w:val="26"/>
                <w:lang w:eastAsia="zh-CN"/>
              </w:rPr>
              <w:t>陈</w:t>
            </w:r>
            <w:r>
              <w:rPr>
                <w:rFonts w:hint="eastAsia"/>
                <w:b/>
                <w:bCs/>
                <w:color w:val="auto"/>
                <w:sz w:val="26"/>
                <w:szCs w:val="26"/>
              </w:rPr>
              <w:t>老师</w:t>
            </w:r>
          </w:p>
        </w:tc>
        <w:tc>
          <w:tcPr>
            <w:tcW w:w="1473" w:type="dxa"/>
            <w:vAlign w:val="center"/>
          </w:tcPr>
          <w:p>
            <w:pPr>
              <w:jc w:val="center"/>
              <w:rPr>
                <w:b/>
                <w:bCs/>
                <w:color w:val="auto"/>
                <w:sz w:val="26"/>
                <w:szCs w:val="26"/>
              </w:rPr>
            </w:pPr>
            <w:r>
              <w:rPr>
                <w:rFonts w:hint="eastAsia"/>
                <w:b/>
                <w:bCs/>
                <w:color w:val="auto"/>
                <w:sz w:val="26"/>
                <w:szCs w:val="26"/>
              </w:rPr>
              <w:t>67791163</w:t>
            </w:r>
          </w:p>
        </w:tc>
        <w:tc>
          <w:tcPr>
            <w:tcW w:w="3300" w:type="dxa"/>
            <w:vAlign w:val="center"/>
          </w:tcPr>
          <w:p>
            <w:pPr>
              <w:jc w:val="center"/>
              <w:rPr>
                <w:b/>
                <w:bCs/>
                <w:color w:val="auto"/>
                <w:sz w:val="26"/>
                <w:szCs w:val="26"/>
              </w:rPr>
            </w:pPr>
            <w:r>
              <w:rPr>
                <w:rFonts w:hint="eastAsia"/>
                <w:b/>
                <w:bCs/>
                <w:color w:val="auto"/>
                <w:sz w:val="26"/>
                <w:szCs w:val="26"/>
              </w:rPr>
              <w:t>QQ：675737830</w:t>
            </w:r>
          </w:p>
        </w:tc>
      </w:tr>
      <w:tr>
        <w:tc>
          <w:tcPr>
            <w:tcW w:w="520" w:type="dxa"/>
            <w:vAlign w:val="center"/>
          </w:tcPr>
          <w:p>
            <w:pPr>
              <w:jc w:val="center"/>
              <w:rPr>
                <w:b/>
                <w:bCs/>
                <w:color w:val="auto"/>
                <w:sz w:val="26"/>
                <w:szCs w:val="26"/>
              </w:rPr>
            </w:pPr>
            <w:r>
              <w:rPr>
                <w:rFonts w:hint="eastAsia"/>
                <w:b/>
                <w:bCs/>
                <w:color w:val="auto"/>
                <w:sz w:val="26"/>
                <w:szCs w:val="26"/>
              </w:rPr>
              <w:t>10</w:t>
            </w:r>
          </w:p>
        </w:tc>
        <w:tc>
          <w:tcPr>
            <w:tcW w:w="2655" w:type="dxa"/>
            <w:vAlign w:val="center"/>
          </w:tcPr>
          <w:p>
            <w:pPr>
              <w:jc w:val="center"/>
              <w:rPr>
                <w:b/>
                <w:bCs/>
                <w:color w:val="auto"/>
                <w:sz w:val="26"/>
                <w:szCs w:val="26"/>
              </w:rPr>
            </w:pPr>
            <w:r>
              <w:rPr>
                <w:rFonts w:hint="eastAsia"/>
                <w:b/>
                <w:bCs/>
                <w:color w:val="auto"/>
                <w:sz w:val="26"/>
                <w:szCs w:val="26"/>
              </w:rPr>
              <w:t>国际创意设计学院</w:t>
            </w:r>
          </w:p>
        </w:tc>
        <w:tc>
          <w:tcPr>
            <w:tcW w:w="1005" w:type="dxa"/>
            <w:vAlign w:val="center"/>
          </w:tcPr>
          <w:p>
            <w:pPr>
              <w:jc w:val="center"/>
              <w:rPr>
                <w:b/>
                <w:bCs/>
                <w:color w:val="auto"/>
                <w:sz w:val="26"/>
                <w:szCs w:val="26"/>
              </w:rPr>
            </w:pPr>
            <w:r>
              <w:rPr>
                <w:rFonts w:hint="eastAsia"/>
                <w:b/>
                <w:bCs/>
                <w:color w:val="auto"/>
                <w:sz w:val="26"/>
                <w:szCs w:val="26"/>
              </w:rPr>
              <w:t>魏老师</w:t>
            </w:r>
          </w:p>
        </w:tc>
        <w:tc>
          <w:tcPr>
            <w:tcW w:w="1473" w:type="dxa"/>
            <w:vAlign w:val="center"/>
          </w:tcPr>
          <w:p>
            <w:pPr>
              <w:jc w:val="center"/>
              <w:rPr>
                <w:b/>
                <w:bCs/>
                <w:color w:val="auto"/>
                <w:sz w:val="26"/>
                <w:szCs w:val="26"/>
              </w:rPr>
            </w:pPr>
            <w:r>
              <w:rPr>
                <w:rFonts w:hint="eastAsia"/>
                <w:b/>
                <w:bCs/>
                <w:color w:val="auto"/>
                <w:sz w:val="26"/>
                <w:szCs w:val="26"/>
              </w:rPr>
              <w:t>67791348</w:t>
            </w:r>
          </w:p>
        </w:tc>
        <w:tc>
          <w:tcPr>
            <w:tcW w:w="3300" w:type="dxa"/>
            <w:vAlign w:val="center"/>
          </w:tcPr>
          <w:p>
            <w:pPr>
              <w:jc w:val="center"/>
              <w:rPr>
                <w:b/>
                <w:bCs/>
                <w:color w:val="auto"/>
                <w:sz w:val="26"/>
                <w:szCs w:val="26"/>
              </w:rPr>
            </w:pPr>
            <w:r>
              <w:rPr>
                <w:b/>
                <w:bCs/>
                <w:color w:val="auto"/>
                <w:sz w:val="26"/>
                <w:szCs w:val="26"/>
              </w:rPr>
              <w:t>weiwen@sues.edu.cn</w:t>
            </w:r>
          </w:p>
        </w:tc>
      </w:tr>
      <w:tr>
        <w:tc>
          <w:tcPr>
            <w:tcW w:w="520" w:type="dxa"/>
            <w:vAlign w:val="center"/>
          </w:tcPr>
          <w:p>
            <w:pPr>
              <w:jc w:val="center"/>
              <w:rPr>
                <w:b/>
                <w:bCs/>
                <w:color w:val="auto"/>
                <w:sz w:val="26"/>
                <w:szCs w:val="26"/>
              </w:rPr>
            </w:pPr>
            <w:r>
              <w:rPr>
                <w:rFonts w:hint="eastAsia"/>
                <w:b/>
                <w:bCs/>
                <w:color w:val="auto"/>
                <w:sz w:val="26"/>
                <w:szCs w:val="26"/>
              </w:rPr>
              <w:t>11</w:t>
            </w:r>
          </w:p>
        </w:tc>
        <w:tc>
          <w:tcPr>
            <w:tcW w:w="2655" w:type="dxa"/>
            <w:vAlign w:val="center"/>
          </w:tcPr>
          <w:p>
            <w:pPr>
              <w:jc w:val="center"/>
              <w:rPr>
                <w:b/>
                <w:bCs/>
                <w:color w:val="auto"/>
                <w:sz w:val="26"/>
                <w:szCs w:val="26"/>
              </w:rPr>
            </w:pPr>
            <w:r>
              <w:rPr>
                <w:rFonts w:hint="eastAsia"/>
                <w:b/>
                <w:bCs/>
                <w:color w:val="auto"/>
                <w:sz w:val="26"/>
                <w:szCs w:val="26"/>
              </w:rPr>
              <w:t>高等职业技术学院</w:t>
            </w:r>
          </w:p>
        </w:tc>
        <w:tc>
          <w:tcPr>
            <w:tcW w:w="1005" w:type="dxa"/>
            <w:vAlign w:val="center"/>
          </w:tcPr>
          <w:p>
            <w:pPr>
              <w:jc w:val="center"/>
              <w:rPr>
                <w:b/>
                <w:bCs/>
                <w:color w:val="auto"/>
                <w:sz w:val="26"/>
                <w:szCs w:val="26"/>
              </w:rPr>
            </w:pPr>
            <w:r>
              <w:rPr>
                <w:rFonts w:hint="eastAsia"/>
                <w:b/>
                <w:bCs/>
                <w:color w:val="auto"/>
                <w:sz w:val="26"/>
                <w:szCs w:val="26"/>
              </w:rPr>
              <w:t>李老师</w:t>
            </w:r>
          </w:p>
        </w:tc>
        <w:tc>
          <w:tcPr>
            <w:tcW w:w="1473" w:type="dxa"/>
            <w:vAlign w:val="center"/>
          </w:tcPr>
          <w:p>
            <w:pPr>
              <w:jc w:val="center"/>
              <w:rPr>
                <w:b/>
                <w:bCs/>
                <w:color w:val="auto"/>
                <w:sz w:val="26"/>
                <w:szCs w:val="26"/>
              </w:rPr>
            </w:pPr>
            <w:r>
              <w:rPr>
                <w:rFonts w:hint="eastAsia"/>
                <w:b/>
                <w:bCs/>
                <w:color w:val="auto"/>
                <w:sz w:val="26"/>
                <w:szCs w:val="26"/>
              </w:rPr>
              <w:t>65420901</w:t>
            </w:r>
          </w:p>
        </w:tc>
        <w:tc>
          <w:tcPr>
            <w:tcW w:w="3300" w:type="dxa"/>
            <w:vAlign w:val="center"/>
          </w:tcPr>
          <w:p>
            <w:pPr>
              <w:jc w:val="center"/>
              <w:rPr>
                <w:b/>
                <w:bCs/>
                <w:color w:val="auto"/>
                <w:sz w:val="26"/>
                <w:szCs w:val="26"/>
              </w:rPr>
            </w:pPr>
            <w:r>
              <w:rPr>
                <w:rFonts w:hint="eastAsia"/>
                <w:b/>
                <w:bCs/>
                <w:color w:val="auto"/>
                <w:sz w:val="26"/>
                <w:szCs w:val="26"/>
              </w:rPr>
              <w:t>l865@sina.com</w:t>
            </w:r>
          </w:p>
        </w:tc>
      </w:tr>
      <w:tr>
        <w:tc>
          <w:tcPr>
            <w:tcW w:w="520" w:type="dxa"/>
            <w:vAlign w:val="center"/>
          </w:tcPr>
          <w:p>
            <w:pPr>
              <w:jc w:val="center"/>
              <w:rPr>
                <w:b/>
                <w:bCs/>
                <w:color w:val="auto"/>
                <w:sz w:val="26"/>
                <w:szCs w:val="26"/>
              </w:rPr>
            </w:pPr>
            <w:r>
              <w:rPr>
                <w:rFonts w:hint="eastAsia"/>
                <w:b/>
                <w:bCs/>
                <w:color w:val="auto"/>
                <w:sz w:val="26"/>
                <w:szCs w:val="26"/>
              </w:rPr>
              <w:t>12</w:t>
            </w:r>
          </w:p>
        </w:tc>
        <w:tc>
          <w:tcPr>
            <w:tcW w:w="2655" w:type="dxa"/>
            <w:vAlign w:val="center"/>
          </w:tcPr>
          <w:p>
            <w:pPr>
              <w:jc w:val="center"/>
              <w:rPr>
                <w:b/>
                <w:bCs/>
                <w:color w:val="auto"/>
                <w:sz w:val="26"/>
                <w:szCs w:val="26"/>
              </w:rPr>
            </w:pPr>
            <w:r>
              <w:rPr>
                <w:rFonts w:hint="eastAsia"/>
                <w:b/>
                <w:bCs/>
                <w:color w:val="auto"/>
                <w:sz w:val="26"/>
                <w:szCs w:val="26"/>
              </w:rPr>
              <w:t>外国语学院</w:t>
            </w:r>
          </w:p>
        </w:tc>
        <w:tc>
          <w:tcPr>
            <w:tcW w:w="1005" w:type="dxa"/>
            <w:vAlign w:val="center"/>
          </w:tcPr>
          <w:p>
            <w:pPr>
              <w:jc w:val="center"/>
              <w:rPr>
                <w:b/>
                <w:bCs/>
                <w:color w:val="auto"/>
                <w:sz w:val="26"/>
                <w:szCs w:val="26"/>
              </w:rPr>
            </w:pPr>
            <w:r>
              <w:rPr>
                <w:rFonts w:hint="eastAsia"/>
                <w:b/>
                <w:bCs/>
                <w:color w:val="auto"/>
                <w:sz w:val="26"/>
                <w:szCs w:val="26"/>
                <w:lang w:val="en-US" w:eastAsia="zh-CN"/>
              </w:rPr>
              <w:t>蔡</w:t>
            </w:r>
            <w:r>
              <w:rPr>
                <w:rFonts w:hint="eastAsia"/>
                <w:b/>
                <w:bCs/>
                <w:color w:val="auto"/>
                <w:sz w:val="26"/>
                <w:szCs w:val="26"/>
              </w:rPr>
              <w:t>老师</w:t>
            </w:r>
          </w:p>
        </w:tc>
        <w:tc>
          <w:tcPr>
            <w:tcW w:w="1473" w:type="dxa"/>
            <w:vAlign w:val="center"/>
          </w:tcPr>
          <w:p>
            <w:pPr>
              <w:jc w:val="center"/>
              <w:rPr>
                <w:b/>
                <w:bCs/>
                <w:color w:val="auto"/>
                <w:sz w:val="26"/>
                <w:szCs w:val="26"/>
              </w:rPr>
            </w:pPr>
            <w:r>
              <w:rPr>
                <w:b/>
                <w:bCs/>
                <w:color w:val="auto"/>
                <w:sz w:val="26"/>
                <w:szCs w:val="26"/>
              </w:rPr>
              <w:t>67796037</w:t>
            </w:r>
          </w:p>
        </w:tc>
        <w:tc>
          <w:tcPr>
            <w:tcW w:w="3300" w:type="dxa"/>
            <w:vAlign w:val="center"/>
          </w:tcPr>
          <w:p>
            <w:pPr>
              <w:jc w:val="center"/>
              <w:rPr>
                <w:b/>
                <w:bCs/>
                <w:color w:val="auto"/>
                <w:sz w:val="26"/>
                <w:szCs w:val="26"/>
              </w:rPr>
            </w:pPr>
            <w:r>
              <w:rPr>
                <w:rFonts w:hint="eastAsia"/>
                <w:b/>
                <w:bCs/>
                <w:color w:val="auto"/>
                <w:sz w:val="26"/>
                <w:szCs w:val="26"/>
              </w:rPr>
              <w:t>sisicym@163.com</w:t>
            </w:r>
          </w:p>
        </w:tc>
      </w:tr>
      <w:tr>
        <w:trPr>
          <w:trHeight w:val="439" w:hRule="atLeast"/>
        </w:trPr>
        <w:tc>
          <w:tcPr>
            <w:tcW w:w="520" w:type="dxa"/>
            <w:vAlign w:val="center"/>
          </w:tcPr>
          <w:p>
            <w:pPr>
              <w:jc w:val="center"/>
              <w:rPr>
                <w:b/>
                <w:bCs/>
                <w:color w:val="auto"/>
                <w:sz w:val="26"/>
                <w:szCs w:val="26"/>
              </w:rPr>
            </w:pPr>
            <w:r>
              <w:rPr>
                <w:rFonts w:hint="eastAsia"/>
                <w:b/>
                <w:bCs/>
                <w:color w:val="auto"/>
                <w:sz w:val="26"/>
                <w:szCs w:val="26"/>
              </w:rPr>
              <w:t>13</w:t>
            </w:r>
          </w:p>
        </w:tc>
        <w:tc>
          <w:tcPr>
            <w:tcW w:w="2655" w:type="dxa"/>
            <w:vAlign w:val="center"/>
          </w:tcPr>
          <w:p>
            <w:pPr>
              <w:jc w:val="center"/>
              <w:rPr>
                <w:b/>
                <w:bCs/>
                <w:color w:val="auto"/>
                <w:sz w:val="26"/>
                <w:szCs w:val="26"/>
              </w:rPr>
            </w:pPr>
            <w:r>
              <w:rPr>
                <w:b/>
                <w:bCs/>
                <w:color w:val="auto"/>
              </w:rPr>
              <w:fldChar w:fldCharType="begin"/>
            </w:r>
            <w:r>
              <w:rPr>
                <w:b/>
                <w:bCs/>
                <w:color w:val="auto"/>
              </w:rPr>
              <w:instrText xml:space="preserve"> HYPERLINK "http://jcxy.sues.edu.cn/" \t "_blank" </w:instrText>
            </w:r>
            <w:r>
              <w:rPr>
                <w:b/>
                <w:bCs/>
                <w:color w:val="auto"/>
              </w:rPr>
              <w:fldChar w:fldCharType="separate"/>
            </w:r>
            <w:r>
              <w:rPr>
                <w:rFonts w:hint="eastAsia"/>
                <w:b/>
                <w:bCs/>
                <w:color w:val="auto"/>
                <w:sz w:val="26"/>
                <w:szCs w:val="26"/>
              </w:rPr>
              <w:t>数理与统计学院</w:t>
            </w:r>
            <w:r>
              <w:rPr>
                <w:rFonts w:hint="eastAsia"/>
                <w:b/>
                <w:bCs/>
                <w:color w:val="auto"/>
                <w:sz w:val="26"/>
                <w:szCs w:val="26"/>
              </w:rPr>
              <w:fldChar w:fldCharType="end"/>
            </w:r>
          </w:p>
        </w:tc>
        <w:tc>
          <w:tcPr>
            <w:tcW w:w="1005" w:type="dxa"/>
            <w:vAlign w:val="center"/>
          </w:tcPr>
          <w:p>
            <w:pPr>
              <w:jc w:val="center"/>
              <w:rPr>
                <w:b/>
                <w:bCs/>
                <w:color w:val="auto"/>
                <w:sz w:val="26"/>
                <w:szCs w:val="26"/>
              </w:rPr>
            </w:pPr>
            <w:r>
              <w:rPr>
                <w:rFonts w:hint="eastAsia"/>
                <w:b/>
                <w:bCs/>
                <w:color w:val="auto"/>
                <w:sz w:val="26"/>
                <w:szCs w:val="26"/>
                <w:lang w:val="en-US" w:eastAsia="zh-CN"/>
              </w:rPr>
              <w:t>贺</w:t>
            </w:r>
            <w:r>
              <w:rPr>
                <w:rFonts w:hint="eastAsia"/>
                <w:b/>
                <w:bCs/>
                <w:color w:val="auto"/>
                <w:sz w:val="26"/>
                <w:szCs w:val="26"/>
              </w:rPr>
              <w:t>老师</w:t>
            </w:r>
          </w:p>
        </w:tc>
        <w:tc>
          <w:tcPr>
            <w:tcW w:w="1473" w:type="dxa"/>
            <w:vAlign w:val="center"/>
          </w:tcPr>
          <w:p>
            <w:pPr>
              <w:jc w:val="center"/>
              <w:rPr>
                <w:b/>
                <w:bCs/>
                <w:color w:val="auto"/>
                <w:sz w:val="26"/>
                <w:szCs w:val="26"/>
              </w:rPr>
            </w:pPr>
            <w:r>
              <w:rPr>
                <w:b/>
                <w:bCs/>
                <w:color w:val="auto"/>
                <w:sz w:val="26"/>
                <w:szCs w:val="26"/>
              </w:rPr>
              <w:t>67791194</w:t>
            </w:r>
          </w:p>
        </w:tc>
        <w:tc>
          <w:tcPr>
            <w:tcW w:w="3300" w:type="dxa"/>
            <w:vAlign w:val="center"/>
          </w:tcPr>
          <w:p>
            <w:pPr>
              <w:jc w:val="center"/>
              <w:rPr>
                <w:b/>
                <w:bCs/>
                <w:color w:val="auto"/>
                <w:sz w:val="26"/>
                <w:szCs w:val="26"/>
              </w:rPr>
            </w:pPr>
            <w:r>
              <w:rPr>
                <w:rFonts w:hint="eastAsia"/>
                <w:b/>
                <w:bCs/>
                <w:color w:val="auto"/>
                <w:sz w:val="26"/>
                <w:szCs w:val="26"/>
              </w:rPr>
              <w:t>QQ：414523672</w:t>
            </w:r>
          </w:p>
        </w:tc>
      </w:tr>
      <w:tr>
        <w:tc>
          <w:tcPr>
            <w:tcW w:w="520" w:type="dxa"/>
            <w:vAlign w:val="center"/>
          </w:tcPr>
          <w:p>
            <w:pPr>
              <w:jc w:val="center"/>
              <w:rPr>
                <w:rFonts w:hint="eastAsia" w:eastAsia="宋体"/>
                <w:b/>
                <w:bCs/>
                <w:color w:val="auto"/>
                <w:sz w:val="26"/>
                <w:szCs w:val="26"/>
              </w:rPr>
            </w:pPr>
            <w:r>
              <w:rPr>
                <w:rFonts w:hint="eastAsia" w:eastAsia="宋体"/>
                <w:b/>
                <w:bCs/>
                <w:color w:val="auto"/>
                <w:sz w:val="26"/>
                <w:szCs w:val="26"/>
              </w:rPr>
              <w:t>14</w:t>
            </w:r>
          </w:p>
        </w:tc>
        <w:tc>
          <w:tcPr>
            <w:tcW w:w="2655" w:type="dxa"/>
            <w:vAlign w:val="center"/>
          </w:tcPr>
          <w:p>
            <w:pPr>
              <w:jc w:val="center"/>
              <w:rPr>
                <w:rFonts w:hint="eastAsia" w:eastAsia="宋体"/>
                <w:b/>
                <w:bCs/>
                <w:color w:val="auto"/>
                <w:sz w:val="26"/>
                <w:szCs w:val="26"/>
              </w:rPr>
            </w:pPr>
            <w:r>
              <w:rPr>
                <w:rFonts w:hint="eastAsia" w:eastAsia="宋体"/>
                <w:b/>
                <w:bCs/>
                <w:color w:val="auto"/>
                <w:sz w:val="26"/>
                <w:szCs w:val="26"/>
              </w:rPr>
              <w:t>研究生处</w:t>
            </w:r>
          </w:p>
        </w:tc>
        <w:tc>
          <w:tcPr>
            <w:tcW w:w="1005" w:type="dxa"/>
          </w:tcPr>
          <w:p>
            <w:pPr>
              <w:jc w:val="center"/>
              <w:rPr>
                <w:rFonts w:hint="eastAsia" w:eastAsia="宋体"/>
                <w:b/>
                <w:bCs/>
                <w:color w:val="auto"/>
                <w:sz w:val="26"/>
                <w:szCs w:val="26"/>
              </w:rPr>
            </w:pPr>
            <w:r>
              <w:rPr>
                <w:rFonts w:hint="eastAsia" w:eastAsia="宋体"/>
                <w:b/>
                <w:bCs/>
                <w:color w:val="auto"/>
                <w:sz w:val="26"/>
                <w:szCs w:val="26"/>
              </w:rPr>
              <w:t>陈老师</w:t>
            </w:r>
          </w:p>
        </w:tc>
        <w:tc>
          <w:tcPr>
            <w:tcW w:w="1473" w:type="dxa"/>
            <w:vAlign w:val="center"/>
          </w:tcPr>
          <w:p>
            <w:pPr>
              <w:jc w:val="center"/>
              <w:rPr>
                <w:rFonts w:hint="eastAsia" w:eastAsia="宋体"/>
                <w:b/>
                <w:bCs/>
                <w:color w:val="auto"/>
                <w:sz w:val="26"/>
                <w:szCs w:val="26"/>
              </w:rPr>
            </w:pPr>
            <w:r>
              <w:rPr>
                <w:rFonts w:hint="eastAsia" w:eastAsia="宋体"/>
                <w:b/>
                <w:bCs/>
                <w:color w:val="auto"/>
                <w:sz w:val="26"/>
                <w:szCs w:val="26"/>
              </w:rPr>
              <w:t>67796008</w:t>
            </w:r>
          </w:p>
        </w:tc>
        <w:tc>
          <w:tcPr>
            <w:tcW w:w="3300" w:type="dxa"/>
          </w:tcPr>
          <w:p>
            <w:pPr>
              <w:jc w:val="center"/>
              <w:rPr>
                <w:rFonts w:hint="eastAsia" w:eastAsia="宋体"/>
                <w:b/>
                <w:bCs/>
                <w:color w:val="auto"/>
                <w:sz w:val="26"/>
                <w:szCs w:val="26"/>
              </w:rPr>
            </w:pPr>
            <w:r>
              <w:rPr>
                <w:rFonts w:hint="eastAsia" w:eastAsia="宋体"/>
                <w:b/>
                <w:bCs/>
                <w:color w:val="auto"/>
                <w:sz w:val="26"/>
                <w:szCs w:val="26"/>
              </w:rPr>
              <w:t>QQ：630619325</w:t>
            </w:r>
          </w:p>
        </w:tc>
      </w:tr>
    </w:tbl>
    <w:p>
      <w:pPr>
        <w:spacing w:line="500" w:lineRule="exact"/>
        <w:rPr>
          <w:rFonts w:hint="eastAsia" w:ascii="黑体" w:eastAsia="黑体"/>
          <w:sz w:val="28"/>
          <w:szCs w:val="28"/>
        </w:rPr>
      </w:pPr>
    </w:p>
    <w:p>
      <w:pPr>
        <w:spacing w:line="500" w:lineRule="exact"/>
        <w:rPr>
          <w:rFonts w:hint="eastAsia" w:ascii="黑体" w:eastAsia="黑体"/>
          <w:sz w:val="28"/>
          <w:szCs w:val="28"/>
        </w:rPr>
      </w:pPr>
    </w:p>
    <w:p>
      <w:pPr>
        <w:jc w:val="right"/>
        <w:rPr>
          <w:sz w:val="28"/>
          <w:szCs w:val="28"/>
        </w:rPr>
      </w:pPr>
      <w:r>
        <w:rPr>
          <w:rFonts w:hint="eastAsia"/>
          <w:sz w:val="28"/>
          <w:szCs w:val="28"/>
        </w:rPr>
        <w:t>教务处</w:t>
      </w:r>
    </w:p>
    <w:p>
      <w:pPr>
        <w:jc w:val="right"/>
        <w:rPr>
          <w:rFonts w:hint="eastAsia" w:eastAsia="宋体"/>
          <w:lang w:val="en-US" w:eastAsia="zh-CN"/>
        </w:rPr>
      </w:pPr>
      <w:r>
        <w:rPr>
          <w:rFonts w:hint="eastAsia"/>
          <w:sz w:val="28"/>
          <w:szCs w:val="28"/>
        </w:rPr>
        <w:t>202</w:t>
      </w:r>
      <w:r>
        <w:rPr>
          <w:rFonts w:hint="eastAsia"/>
          <w:sz w:val="28"/>
          <w:szCs w:val="28"/>
          <w:lang w:val="en-US" w:eastAsia="zh-CN"/>
        </w:rPr>
        <w:t>3</w:t>
      </w:r>
      <w:r>
        <w:rPr>
          <w:rFonts w:hint="eastAsia"/>
          <w:sz w:val="28"/>
          <w:szCs w:val="28"/>
        </w:rPr>
        <w:t>.</w:t>
      </w:r>
      <w:r>
        <w:rPr>
          <w:rFonts w:hint="eastAsia"/>
          <w:sz w:val="28"/>
          <w:szCs w:val="28"/>
          <w:lang w:val="en-US" w:eastAsia="zh-CN"/>
        </w:rPr>
        <w:t>9</w:t>
      </w:r>
      <w:r>
        <w:rPr>
          <w:rFonts w:hint="default"/>
          <w:sz w:val="28"/>
          <w:szCs w:val="28"/>
        </w:rPr>
        <w:t>.</w:t>
      </w:r>
      <w:r>
        <w:rPr>
          <w:rFonts w:hint="eastAsia"/>
          <w:sz w:val="28"/>
          <w:szCs w:val="28"/>
          <w:lang w:val="en-US" w:eastAsia="zh-CN"/>
        </w:rPr>
        <w:t>8</w:t>
      </w:r>
      <w:bookmarkStart w:id="0" w:name="_GoBack"/>
      <w:bookmarkEnd w:id="0"/>
    </w:p>
    <w:sectPr>
      <w:pgSz w:w="11906" w:h="16838"/>
      <w:pgMar w:top="1021" w:right="1134" w:bottom="102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汉仪楷体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Helvetica Neue">
    <w:panose1 w:val="020005030000000200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BD6"/>
    <w:rsid w:val="00013BB4"/>
    <w:rsid w:val="00024235"/>
    <w:rsid w:val="00036FF9"/>
    <w:rsid w:val="00045587"/>
    <w:rsid w:val="00094EDE"/>
    <w:rsid w:val="00096CC2"/>
    <w:rsid w:val="000B71AB"/>
    <w:rsid w:val="000D5674"/>
    <w:rsid w:val="00115C14"/>
    <w:rsid w:val="00126EDE"/>
    <w:rsid w:val="00154299"/>
    <w:rsid w:val="00155D75"/>
    <w:rsid w:val="001608F1"/>
    <w:rsid w:val="001A33FA"/>
    <w:rsid w:val="001E19F3"/>
    <w:rsid w:val="001F763E"/>
    <w:rsid w:val="002027B6"/>
    <w:rsid w:val="00244E19"/>
    <w:rsid w:val="002722D6"/>
    <w:rsid w:val="00283DC2"/>
    <w:rsid w:val="002C4F92"/>
    <w:rsid w:val="002D1DE6"/>
    <w:rsid w:val="002E197B"/>
    <w:rsid w:val="003104CC"/>
    <w:rsid w:val="00316641"/>
    <w:rsid w:val="0032199D"/>
    <w:rsid w:val="00327A7C"/>
    <w:rsid w:val="00333D72"/>
    <w:rsid w:val="00337A8E"/>
    <w:rsid w:val="0035468D"/>
    <w:rsid w:val="003B170C"/>
    <w:rsid w:val="003B49DA"/>
    <w:rsid w:val="003D505D"/>
    <w:rsid w:val="003D774C"/>
    <w:rsid w:val="003E4DA7"/>
    <w:rsid w:val="00401E4F"/>
    <w:rsid w:val="00414DE7"/>
    <w:rsid w:val="0041519A"/>
    <w:rsid w:val="00445BD6"/>
    <w:rsid w:val="0044628B"/>
    <w:rsid w:val="004544BD"/>
    <w:rsid w:val="00470EC1"/>
    <w:rsid w:val="0049252D"/>
    <w:rsid w:val="0049751D"/>
    <w:rsid w:val="004B581F"/>
    <w:rsid w:val="004C374F"/>
    <w:rsid w:val="004C3ADA"/>
    <w:rsid w:val="004C444C"/>
    <w:rsid w:val="004C5D3C"/>
    <w:rsid w:val="004C5E71"/>
    <w:rsid w:val="004E1375"/>
    <w:rsid w:val="00517EAB"/>
    <w:rsid w:val="0053169A"/>
    <w:rsid w:val="00572A65"/>
    <w:rsid w:val="005803D9"/>
    <w:rsid w:val="005B2612"/>
    <w:rsid w:val="005D2A0C"/>
    <w:rsid w:val="005E672B"/>
    <w:rsid w:val="005F6EC7"/>
    <w:rsid w:val="00617F6C"/>
    <w:rsid w:val="00626A50"/>
    <w:rsid w:val="00640775"/>
    <w:rsid w:val="006506BB"/>
    <w:rsid w:val="0067018F"/>
    <w:rsid w:val="0069583D"/>
    <w:rsid w:val="006D1857"/>
    <w:rsid w:val="006E26C4"/>
    <w:rsid w:val="006F31B3"/>
    <w:rsid w:val="006F35AA"/>
    <w:rsid w:val="00703712"/>
    <w:rsid w:val="00715517"/>
    <w:rsid w:val="00767347"/>
    <w:rsid w:val="007768F4"/>
    <w:rsid w:val="007F45B1"/>
    <w:rsid w:val="0080168A"/>
    <w:rsid w:val="00810C50"/>
    <w:rsid w:val="00833727"/>
    <w:rsid w:val="00834C11"/>
    <w:rsid w:val="00851654"/>
    <w:rsid w:val="0088338B"/>
    <w:rsid w:val="00887757"/>
    <w:rsid w:val="008A01FD"/>
    <w:rsid w:val="008B27C3"/>
    <w:rsid w:val="008D67E1"/>
    <w:rsid w:val="008E587D"/>
    <w:rsid w:val="00900C87"/>
    <w:rsid w:val="00950EEB"/>
    <w:rsid w:val="009C520F"/>
    <w:rsid w:val="009E6FC5"/>
    <w:rsid w:val="009F6FB9"/>
    <w:rsid w:val="00A13E69"/>
    <w:rsid w:val="00A2792B"/>
    <w:rsid w:val="00A63D05"/>
    <w:rsid w:val="00A67F78"/>
    <w:rsid w:val="00A8273C"/>
    <w:rsid w:val="00AB2490"/>
    <w:rsid w:val="00AB498F"/>
    <w:rsid w:val="00AD57B4"/>
    <w:rsid w:val="00AD6A55"/>
    <w:rsid w:val="00AF302A"/>
    <w:rsid w:val="00AF5E28"/>
    <w:rsid w:val="00AF7242"/>
    <w:rsid w:val="00B726F2"/>
    <w:rsid w:val="00B75C13"/>
    <w:rsid w:val="00B82EFC"/>
    <w:rsid w:val="00BA0DD9"/>
    <w:rsid w:val="00BA23F1"/>
    <w:rsid w:val="00BB60B8"/>
    <w:rsid w:val="00BB76AD"/>
    <w:rsid w:val="00BD7A5C"/>
    <w:rsid w:val="00BF5C79"/>
    <w:rsid w:val="00C005A5"/>
    <w:rsid w:val="00C05390"/>
    <w:rsid w:val="00C06009"/>
    <w:rsid w:val="00C134BF"/>
    <w:rsid w:val="00C5615F"/>
    <w:rsid w:val="00C62B53"/>
    <w:rsid w:val="00C66A27"/>
    <w:rsid w:val="00C75465"/>
    <w:rsid w:val="00CA62AB"/>
    <w:rsid w:val="00CD1F5D"/>
    <w:rsid w:val="00CD3694"/>
    <w:rsid w:val="00CF5125"/>
    <w:rsid w:val="00D06ACF"/>
    <w:rsid w:val="00D136D0"/>
    <w:rsid w:val="00DC161A"/>
    <w:rsid w:val="00E5210D"/>
    <w:rsid w:val="00E54935"/>
    <w:rsid w:val="00E55E38"/>
    <w:rsid w:val="00E672EB"/>
    <w:rsid w:val="00E82498"/>
    <w:rsid w:val="00E83C4D"/>
    <w:rsid w:val="00E900E4"/>
    <w:rsid w:val="00EA19CE"/>
    <w:rsid w:val="00EA1AAC"/>
    <w:rsid w:val="00EA795F"/>
    <w:rsid w:val="00EB5B39"/>
    <w:rsid w:val="00EB6DCC"/>
    <w:rsid w:val="00EC64E5"/>
    <w:rsid w:val="00ED6F7E"/>
    <w:rsid w:val="00EE650D"/>
    <w:rsid w:val="00F24B31"/>
    <w:rsid w:val="00F31DFA"/>
    <w:rsid w:val="00F551F6"/>
    <w:rsid w:val="00F8206F"/>
    <w:rsid w:val="00F84276"/>
    <w:rsid w:val="00F91922"/>
    <w:rsid w:val="00F93521"/>
    <w:rsid w:val="00FA65F0"/>
    <w:rsid w:val="00FD7CA6"/>
    <w:rsid w:val="00FE6BB9"/>
    <w:rsid w:val="0D8D39C9"/>
    <w:rsid w:val="13DBE860"/>
    <w:rsid w:val="192A73E1"/>
    <w:rsid w:val="29780A87"/>
    <w:rsid w:val="2AFF150C"/>
    <w:rsid w:val="3F7E6798"/>
    <w:rsid w:val="409A15B8"/>
    <w:rsid w:val="4C6A272D"/>
    <w:rsid w:val="5B7879F0"/>
    <w:rsid w:val="6A3C3271"/>
    <w:rsid w:val="6D7C6A79"/>
    <w:rsid w:val="6F4E557D"/>
    <w:rsid w:val="75483D3B"/>
    <w:rsid w:val="7C8377A9"/>
    <w:rsid w:val="7F2FE3E2"/>
    <w:rsid w:val="7FE7ABC6"/>
    <w:rsid w:val="C6771508"/>
    <w:rsid w:val="ED7A33C5"/>
    <w:rsid w:val="F8BE7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rPr>
      <w:rFonts w:ascii="宋体" w:hAnsi="宋体"/>
      <w:color w:val="000000"/>
      <w:sz w:val="28"/>
    </w:rPr>
  </w:style>
  <w:style w:type="paragraph" w:styleId="3">
    <w:name w:val="Balloon Text"/>
    <w:basedOn w:val="1"/>
    <w:link w:val="14"/>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paragraph" w:customStyle="1" w:styleId="10">
    <w:name w:val="_Style 2"/>
    <w:basedOn w:val="1"/>
    <w:qFormat/>
    <w:uiPriority w:val="0"/>
    <w:pPr>
      <w:spacing w:line="360" w:lineRule="auto"/>
      <w:ind w:firstLine="420" w:firstLineChars="200"/>
    </w:pPr>
  </w:style>
  <w:style w:type="character" w:customStyle="1" w:styleId="11">
    <w:name w:val="页眉 Char"/>
    <w:basedOn w:val="8"/>
    <w:link w:val="5"/>
    <w:uiPriority w:val="99"/>
    <w:rPr>
      <w:rFonts w:ascii="Times New Roman" w:hAnsi="Times New Roman" w:eastAsia="宋体" w:cs="Times New Roman"/>
      <w:sz w:val="18"/>
      <w:szCs w:val="18"/>
    </w:rPr>
  </w:style>
  <w:style w:type="character" w:customStyle="1" w:styleId="12">
    <w:name w:val="页脚 Char"/>
    <w:basedOn w:val="8"/>
    <w:link w:val="4"/>
    <w:uiPriority w:val="99"/>
    <w:rPr>
      <w:rFonts w:ascii="Times New Roman" w:hAnsi="Times New Roman" w:eastAsia="宋体" w:cs="Times New Roman"/>
      <w:sz w:val="18"/>
      <w:szCs w:val="18"/>
    </w:rPr>
  </w:style>
  <w:style w:type="character" w:customStyle="1" w:styleId="13">
    <w:name w:val="日期 Char"/>
    <w:basedOn w:val="8"/>
    <w:link w:val="2"/>
    <w:qFormat/>
    <w:uiPriority w:val="0"/>
    <w:rPr>
      <w:rFonts w:ascii="宋体" w:hAnsi="宋体" w:eastAsia="宋体" w:cs="Times New Roman"/>
      <w:color w:val="000000"/>
      <w:sz w:val="28"/>
      <w:szCs w:val="24"/>
    </w:rPr>
  </w:style>
  <w:style w:type="character" w:customStyle="1" w:styleId="14">
    <w:name w:val="批注框文本 Char"/>
    <w:basedOn w:val="8"/>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492</Words>
  <Characters>2809</Characters>
  <Lines>23</Lines>
  <Paragraphs>6</Paragraphs>
  <TotalTime>1</TotalTime>
  <ScaleCrop>false</ScaleCrop>
  <LinksUpToDate>false</LinksUpToDate>
  <CharactersWithSpaces>3295</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2022-10-19T14:24:00Z</dcterms:created>
  <dc:creator>admin</dc:creator>
  <cp:lastModifiedBy>annis</cp:lastModifiedBy>
  <cp:lastPrinted>2018-03-16T08:35:00Z</cp:lastPrinted>
  <dcterms:modified xsi:type="dcterms:W3CDTF">2023-09-08T09:41:16Z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256C944B1C361FF0B756F964CBC53BCE_43</vt:lpwstr>
  </property>
</Properties>
</file>